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13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Analisis de casos reales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Informe de caso -&gt; mejoras concretas al PI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lecciones concretas.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Autónoma: 1 caso -&gt; 3 mejoras.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Caso real -&gt; 3 mejoras VetCare.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Plantilla: contexto-&gt;fallo-&gt;lección-&gt;cambio.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Elegir 1 caso (backup, rendimiento o seguridad).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Resumir en media pagina que paso.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Proponer 3 mejoras concretas a su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Actualizar informe PI con lecciones de casos.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Informe 1-2 pag.: caso + 3 mejoras aplicables a VetCare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elegido.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Resumen.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3 mejoras.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Domingo 23:59.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Mejoras concretas?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Conectan al PI?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Evidencia de lectura?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analiza un incidente real de bases de datos y lo convierte en dos mejoras implementadas y probadas sobre VetCare (blindaje de SQL dinamico y auditoria de borrados con restauracion), mas un plan de mejoras priorizado.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caso: que paso, por que y que aprendemos.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Mejora implementada 1: cerrar la inyeccion de SQL en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Mejora implementada 2: ningun borrado sin traza ni sin vuelta atras.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Que control habria evitado el incidente.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Tres mejoras priorizadas para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