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6: Análisis de problemas tecnológicos del entorno</w:t>
      </w:r>
    </w:p>
    <w:p>
      <w:pPr>
        <w:ind w:left="432"/>
        <w:shd w:val="clear" w:fill="F7F7F8"/>
      </w:pPr>
      <w:r>
        <w:rPr>
          <w:b/>
          <w:i/>
          <w:color w:val="4A4A49"/>
          <w:sz w:val="21"/>
        </w:rPr>
        <w:t>Guion de tiempos y desarrollo de la clase.</w:t>
      </w:r>
      <w:r>
        <w:rPr>
          <w:b w:val="0"/>
          <w:i/>
          <w:color w:val="4A4A49"/>
          <w:sz w:val="21"/>
        </w:rPr>
        <w:t xml:space="preserve"> Dice qué franja es, qué lámina está en pantalla y qué se hace. </w:t>
      </w:r>
      <w:r>
        <w:rPr>
          <w:b/>
          <w:i/>
          <w:color w:val="4A4A49"/>
          <w:sz w:val="21"/>
        </w:rPr>
        <w:t>Los conceptos y las respuestas a las preguntas de cada lámina están en las NOTAS DEL PRESENTADOR del deck</w:t>
      </w:r>
      <w:r>
        <w:rPr>
          <w:b w:val="0"/>
          <w:i/>
          <w:color w:val="4A4A49"/>
          <w:sz w:val="21"/>
        </w:rPr>
        <w:t xml:space="preserve"> (en PowerPoint: vista del presentador, o Ver → Notas), debajo de la lámina donde hacen falta.</w:t>
      </w:r>
    </w:p>
    <w:p>
      <w:pPr>
        <w:spacing w:before="200" w:after="60"/>
      </w:pPr>
      <w:r>
        <w:rPr>
          <w:b/>
          <w:color w:val="1A1C1D"/>
          <w:sz w:val="32"/>
        </w:rPr>
        <w:t>Información de la clase</w:t>
      </w:r>
    </w:p>
    <w:p>
      <w:pPr>
        <w:pStyle w:val="ListBullet"/>
      </w:pPr>
      <w:r>
        <w:rPr>
          <w:b w:val="0"/>
          <w:color w:val="4A4A49"/>
          <w:sz w:val="22"/>
        </w:rPr>
        <w:t>Asignatura: Introducción a la Ingeniería (FI300101)</w:t>
      </w:r>
    </w:p>
    <w:p>
      <w:pPr>
        <w:pStyle w:val="ListBullet"/>
      </w:pPr>
      <w:r>
        <w:rPr>
          <w:b w:val="0"/>
          <w:color w:val="4A4A49"/>
          <w:sz w:val="22"/>
        </w:rPr>
        <w:t xml:space="preserve">Duración del bloque: </w:t>
      </w:r>
      <w:r>
        <w:rPr>
          <w:b/>
          <w:color w:val="4A4A49"/>
          <w:sz w:val="22"/>
        </w:rPr>
        <w:t>90 min</w:t>
      </w:r>
    </w:p>
    <w:p>
      <w:pPr>
        <w:pStyle w:val="ListBullet"/>
      </w:pPr>
      <w:r>
        <w:rPr>
          <w:b w:val="0"/>
          <w:color w:val="4A4A49"/>
          <w:sz w:val="22"/>
        </w:rPr>
        <w:t>Tipo: Clase virtual sincrónica por Microsoft Teams · Sesión 4 de 11 · corresponde al tema 6 del microcurrículo</w:t>
      </w:r>
    </w:p>
    <w:p>
      <w:pPr>
        <w:pStyle w:val="ListBullet"/>
      </w:pPr>
      <w:r>
        <w:rPr>
          <w:b w:val="0"/>
          <w:color w:val="4A4A49"/>
          <w:sz w:val="22"/>
        </w:rPr>
        <w:t xml:space="preserve">Modalidad: </w:t>
      </w:r>
      <w:r>
        <w:rPr>
          <w:b/>
          <w:color w:val="4A4A49"/>
          <w:sz w:val="22"/>
        </w:rPr>
        <w:t>Virtual (síncrona)</w:t>
      </w:r>
      <w:r>
        <w:rPr>
          <w:b w:val="0"/>
          <w:color w:val="4A4A49"/>
          <w:sz w:val="22"/>
        </w:rPr>
        <w:t xml:space="preserve"> por Microsoft Teams · actividades en plataformas gratuitas en la nube · los 5 equipos trabajan en </w:t>
      </w:r>
      <w:r>
        <w:rPr>
          <w:b/>
          <w:color w:val="4A4A49"/>
          <w:sz w:val="22"/>
        </w:rPr>
        <w:t>salas de grupo</w:t>
      </w:r>
    </w:p>
    <w:p>
      <w:pPr>
        <w:pStyle w:val="ListBullet"/>
      </w:pPr>
      <w:r>
        <w:rPr>
          <w:b w:val="0"/>
          <w:color w:val="4A4A49"/>
          <w:sz w:val="22"/>
        </w:rPr>
        <w:t xml:space="preserve">Corte </w:t>
      </w:r>
      <w:r>
        <w:rPr>
          <w:b/>
          <w:color w:val="4A4A49"/>
          <w:sz w:val="22"/>
        </w:rPr>
        <w:t>1</w:t>
      </w:r>
      <w:r>
        <w:rPr>
          <w:b w:val="0"/>
          <w:color w:val="4A4A49"/>
          <w:sz w:val="22"/>
        </w:rPr>
        <w:t xml:space="preserve"> (30%) · RAA: </w:t>
      </w:r>
      <w:r>
        <w:rPr>
          <w:b/>
          <w:color w:val="4A4A49"/>
          <w:sz w:val="22"/>
        </w:rPr>
        <w:t>RAA2</w:t>
      </w:r>
      <w:r>
        <w:rPr>
          <w:b w:val="0"/>
          <w:color w:val="4A4A49"/>
          <w:sz w:val="22"/>
        </w:rPr>
        <w:t xml:space="preserve"> · </w:t>
      </w:r>
      <w:r>
        <w:rPr>
          <w:b/>
          <w:color w:val="4A4A49"/>
          <w:sz w:val="22"/>
        </w:rPr>
        <w:t>cierra el corte</w:t>
      </w:r>
    </w:p>
    <w:p>
      <w:pPr>
        <w:pStyle w:val="ListBullet"/>
      </w:pPr>
      <w:r>
        <w:rPr>
          <w:b/>
          <w:color w:val="4A4A49"/>
          <w:sz w:val="22"/>
        </w:rPr>
        <w:t>Material general para los tres grupos</w:t>
      </w:r>
      <w:r>
        <w:rPr>
          <w:b w:val="0"/>
          <w:color w:val="4A4A49"/>
          <w:sz w:val="22"/>
        </w:rPr>
        <w:t xml:space="preserve"> (SB141B, SB141C, LB141F): sin fechas ni horarios de reloj. El reloj de pared de cada grupo está en su </w:t>
      </w:r>
      <w:r>
        <w:rPr>
          <w:rFonts w:ascii="Consolas" w:hAnsi="Consolas"/>
          <w:b w:val="0"/>
          <w:color w:val="111111"/>
          <w:sz w:val="21"/>
        </w:rPr>
        <w:t>CALENDARIO_2026-2 - &lt;GRUPO&gt;.md</w:t>
      </w:r>
      <w:r>
        <w:rPr>
          <w:b w:val="0"/>
          <w:color w:val="4A4A49"/>
          <w:sz w:val="22"/>
        </w:rPr>
        <w:t>.</w:t>
      </w:r>
    </w:p>
    <w:p>
      <w:pPr>
        <w:pStyle w:val="ListBullet"/>
      </w:pPr>
      <w:r>
        <w:rPr>
          <w:b w:val="0"/>
          <w:color w:val="4A4A49"/>
          <w:sz w:val="22"/>
        </w:rPr>
        <w:t>Enfoque: Aprendizaje basado en competencia + Aprendizaje Invertido · Estrategia: ABPr — Aprendizaje Basado en Proyectos</w:t>
      </w:r>
    </w:p>
    <w:p>
      <w:pPr>
        <w:ind w:left="432"/>
        <w:shd w:val="clear" w:fill="F7F7F8"/>
      </w:pPr>
      <w:r>
        <w:rPr>
          <w:b/>
          <w:i/>
          <w:color w:val="4A4A49"/>
          <w:sz w:val="21"/>
        </w:rPr>
        <w:t>Esta sesión cierra el corte 1.</w:t>
      </w:r>
      <w:r>
        <w:rPr>
          <w:b w:val="0"/>
          <w:i/>
          <w:color w:val="4A4A49"/>
          <w:sz w:val="21"/>
        </w:rPr>
        <w:t xml:space="preserve"> Los últimos 20 minutos son la evaluación de corte, sobre lo visto hasta hoy. Por eso el bloque de teoría baja de 45 a 25 minutos: hay que llegar con tiempo, no con la explicación a medias.</w:t>
      </w:r>
    </w:p>
    <w:p>
      <w:pPr>
        <w:spacing w:before="200" w:after="60"/>
      </w:pPr>
      <w:r>
        <w:rPr>
          <w:b/>
          <w:color w:val="1A1C1D"/>
          <w:sz w:val="32"/>
        </w:rPr>
        <w:t>Objetivos de la clase</w:t>
      </w:r>
    </w:p>
    <w:p>
      <w:pPr>
        <w:pStyle w:val="ListBullet"/>
      </w:pPr>
      <w:r>
        <w:rPr>
          <w:b w:val="0"/>
          <w:color w:val="4A4A49"/>
          <w:sz w:val="22"/>
        </w:rPr>
        <w:t xml:space="preserve">Distinguir un </w:t>
      </w:r>
      <w:r>
        <w:rPr>
          <w:b/>
          <w:color w:val="4A4A49"/>
          <w:sz w:val="22"/>
        </w:rPr>
        <w:t>problema</w:t>
      </w:r>
      <w:r>
        <w:rPr>
          <w:b w:val="0"/>
          <w:color w:val="4A4A49"/>
          <w:sz w:val="22"/>
        </w:rPr>
        <w:t xml:space="preserve"> de un </w:t>
      </w:r>
      <w:r>
        <w:rPr>
          <w:b/>
          <w:color w:val="4A4A49"/>
          <w:sz w:val="22"/>
        </w:rPr>
        <w:t>síntoma</w:t>
      </w:r>
      <w:r>
        <w:rPr>
          <w:b w:val="0"/>
          <w:color w:val="4A4A49"/>
          <w:sz w:val="22"/>
        </w:rPr>
        <w:t xml:space="preserve"> y de una </w:t>
      </w:r>
      <w:r>
        <w:rPr>
          <w:b/>
          <w:color w:val="4A4A49"/>
          <w:sz w:val="22"/>
        </w:rPr>
        <w:t>solución disfrazada de problema</w:t>
      </w:r>
      <w:r>
        <w:rPr>
          <w:b w:val="0"/>
          <w:color w:val="4A4A49"/>
          <w:sz w:val="22"/>
        </w:rPr>
        <w:t>.</w:t>
      </w:r>
    </w:p>
    <w:p>
      <w:pPr>
        <w:pStyle w:val="ListBullet"/>
      </w:pPr>
      <w:r>
        <w:rPr>
          <w:b w:val="0"/>
          <w:color w:val="4A4A49"/>
          <w:sz w:val="22"/>
        </w:rPr>
        <w:t xml:space="preserve">Construir el </w:t>
      </w:r>
      <w:r>
        <w:rPr>
          <w:b/>
          <w:color w:val="4A4A49"/>
          <w:sz w:val="22"/>
        </w:rPr>
        <w:t>árbol de causas</w:t>
      </w:r>
      <w:r>
        <w:rPr>
          <w:b w:val="0"/>
          <w:color w:val="4A4A49"/>
          <w:sz w:val="22"/>
        </w:rPr>
        <w:t xml:space="preserve"> de un problema del entorno.</w:t>
      </w:r>
    </w:p>
    <w:p>
      <w:pPr>
        <w:pStyle w:val="ListBullet"/>
      </w:pPr>
      <w:r>
        <w:rPr>
          <w:b w:val="0"/>
          <w:color w:val="4A4A49"/>
          <w:sz w:val="22"/>
        </w:rPr>
        <w:t xml:space="preserve">Escribir una </w:t>
      </w:r>
      <w:r>
        <w:rPr>
          <w:b/>
          <w:color w:val="4A4A49"/>
          <w:sz w:val="22"/>
        </w:rPr>
        <w:t>línea base</w:t>
      </w:r>
      <w:r>
        <w:rPr>
          <w:b w:val="0"/>
          <w:color w:val="4A4A49"/>
          <w:sz w:val="22"/>
        </w:rPr>
        <w:t>: una cifra que se pueda decir hoy sobre el problema.</w:t>
      </w:r>
    </w:p>
    <w:p>
      <w:pPr>
        <w:pStyle w:val="ListBullet"/>
      </w:pPr>
      <w:r>
        <w:rPr>
          <w:b w:val="0"/>
          <w:color w:val="4A4A49"/>
          <w:sz w:val="22"/>
        </w:rPr>
        <w:t xml:space="preserve">Verificar que el problema elegido </w:t>
      </w:r>
      <w:r>
        <w:rPr>
          <w:b/>
          <w:color w:val="4A4A49"/>
          <w:sz w:val="22"/>
        </w:rPr>
        <w:t>cabe en un semestre</w:t>
      </w:r>
      <w:r>
        <w:rPr>
          <w:b w:val="0"/>
          <w:color w:val="4A4A49"/>
          <w:sz w:val="22"/>
        </w:rPr>
        <w:t xml:space="preserve"> con los cuatro criterios.</w:t>
      </w:r>
    </w:p>
    <w:p>
      <w:pPr>
        <w:pStyle w:val="ListBullet"/>
      </w:pPr>
      <w:r>
        <w:rPr>
          <w:b w:val="0"/>
          <w:color w:val="4A4A49"/>
          <w:sz w:val="22"/>
        </w:rPr>
        <w:t xml:space="preserve">Entregar la </w:t>
      </w:r>
      <w:r>
        <w:rPr>
          <w:b/>
          <w:color w:val="4A4A49"/>
          <w:sz w:val="22"/>
        </w:rPr>
        <w:t>ficha del problema</w:t>
      </w:r>
      <w:r>
        <w:rPr>
          <w:b w:val="0"/>
          <w:color w:val="4A4A49"/>
          <w:sz w:val="22"/>
        </w:rPr>
        <w:t xml:space="preserve"> del proyecto del equipo.</w:t>
      </w:r>
    </w:p>
    <w:p>
      <w:pPr>
        <w:spacing w:before="200" w:after="60"/>
      </w:pPr>
      <w:r>
        <w:rPr>
          <w:b/>
          <w:color w:val="1A1C1D"/>
          <w:sz w:val="32"/>
        </w:rPr>
        <w:t>Hoy avanzamos el proyecto en…</w:t>
      </w:r>
    </w:p>
    <w:p>
      <w:r>
        <w:rPr>
          <w:b/>
          <w:color w:val="4A4A49"/>
          <w:sz w:val="22"/>
        </w:rPr>
        <w:t>Cerrar el problema del proyecto del semestre: enunciado en una frase, línea base con cifra, árbol de causas, actores y criterio de éxito medible. Es el entregable del corte 1</w:t>
      </w:r>
    </w:p>
    <w:p>
      <w:r>
        <w:rPr>
          <w:b/>
          <w:color w:val="4A4A49"/>
          <w:sz w:val="22"/>
        </w:rPr>
        <w:t>Entregable concreto:</w:t>
      </w:r>
      <w:r>
        <w:rPr>
          <w:b w:val="0"/>
          <w:color w:val="4A4A49"/>
          <w:sz w:val="22"/>
        </w:rPr>
        <w:t xml:space="preserve"> la ficha de cinco bloques en el documento del equipo, más el árbol de causas en Excalidraw exportado a PNG en la carpeta del equipo</w:t>
      </w:r>
    </w:p>
    <w:p>
      <w:r>
        <w:rPr>
          <w:b/>
          <w:color w:val="4A4A49"/>
          <w:sz w:val="22"/>
        </w:rPr>
        <w:t>Herramientas de esta sesión:</w:t>
      </w:r>
      <w:r>
        <w:rPr>
          <w:b w:val="0"/>
          <w:color w:val="4A4A49"/>
          <w:sz w:val="22"/>
        </w:rPr>
        <w:t xml:space="preserve"> Excalidraw · Google Drive (Docs y Slides)</w:t>
      </w:r>
    </w:p>
    <w:p>
      <w:pPr>
        <w:ind w:left="432"/>
        <w:shd w:val="clear" w:fill="F7F7F8"/>
      </w:pPr>
      <w:r>
        <w:rPr>
          <w:b w:val="0"/>
          <w:i/>
          <w:color w:val="4A4A49"/>
          <w:sz w:val="21"/>
        </w:rPr>
        <w:t xml:space="preserve">El árbol de causas se dibuja en </w:t>
      </w:r>
      <w:r>
        <w:rPr>
          <w:b/>
          <w:i/>
          <w:color w:val="4A4A49"/>
          <w:sz w:val="21"/>
        </w:rPr>
        <w:t>Excalidraw</w:t>
      </w:r>
      <w:r>
        <w:rPr>
          <w:b w:val="0"/>
          <w:i/>
          <w:color w:val="4A4A49"/>
          <w:sz w:val="21"/>
        </w:rPr>
        <w:t xml:space="preserve"> —a mano alzada, que es lo que sirve para pensar— y la ficha se escribe en el </w:t>
      </w:r>
      <w:r>
        <w:rPr>
          <w:b/>
          <w:i/>
          <w:color w:val="4A4A49"/>
          <w:sz w:val="21"/>
        </w:rPr>
        <w:t>documento del equipo en Drive</w:t>
      </w:r>
      <w:r>
        <w:rPr>
          <w:b w:val="0"/>
          <w:i/>
          <w:color w:val="4A4A49"/>
          <w:sz w:val="21"/>
        </w:rPr>
        <w:t xml:space="preserve">. Hoy </w:t>
      </w:r>
      <w:r>
        <w:rPr>
          <w:b/>
          <w:i/>
          <w:color w:val="4A4A49"/>
          <w:sz w:val="21"/>
        </w:rPr>
        <w:t>no se usa IA</w:t>
      </w:r>
      <w:r>
        <w:rPr>
          <w:b w:val="0"/>
          <w:i/>
          <w:color w:val="4A4A49"/>
          <w:sz w:val="21"/>
        </w:rPr>
        <w:t xml:space="preserve">: el problema tiene que salir de lo que ellos conocen del entorno, y un asistente lo devuelve genérico. La evaluación de corte se responde en </w:t>
      </w:r>
      <w:r>
        <w:rPr>
          <w:b/>
          <w:i/>
          <w:color w:val="4A4A49"/>
          <w:sz w:val="21"/>
        </w:rPr>
        <w:t>ExamLab</w:t>
      </w:r>
      <w:r>
        <w:rPr>
          <w:b w:val="0"/>
          <w:i/>
          <w:color w:val="4A4A49"/>
          <w:sz w:val="21"/>
        </w:rPr>
        <w:t>, con el enlace en el chat.</w:t>
      </w:r>
    </w:p>
    <w:p>
      <w:pPr>
        <w:spacing w:before="200" w:after="60"/>
      </w:pPr>
      <w:r>
        <w:rPr>
          <w:b/>
          <w:color w:val="1A1C1D"/>
          <w:sz w:val="32"/>
        </w:rPr>
        <w:t>Dónde está cada concepto</w:t>
      </w:r>
    </w:p>
    <w:p>
      <w:r>
        <w:rPr>
          <w:b w:val="0"/>
          <w:color w:val="4A4A49"/>
          <w:sz w:val="22"/>
        </w:rPr>
        <w:t>Debajo de estas láminas, en las notas del presentador:</w:t>
      </w:r>
    </w:p>
    <w:p>
      <w:pPr>
        <w:pStyle w:val="ListBullet"/>
      </w:pPr>
      <w:r>
        <w:rPr>
          <w:b/>
          <w:color w:val="4A4A49"/>
          <w:sz w:val="22"/>
        </w:rPr>
        <w:t>La pregunta de entrada: la solución disfrazada de problema</w:t>
      </w:r>
      <w:r>
        <w:rPr>
          <w:b w:val="0"/>
          <w:color w:val="4A4A49"/>
          <w:sz w:val="22"/>
        </w:rPr>
        <w:t xml:space="preserve"> → diapositiva 4</w:t>
      </w:r>
    </w:p>
    <w:p>
      <w:pPr>
        <w:pStyle w:val="ListBullet"/>
      </w:pPr>
      <w:r>
        <w:rPr>
          <w:b/>
          <w:color w:val="4A4A49"/>
          <w:sz w:val="22"/>
        </w:rPr>
        <w:t>Las tres cosas que se confunden y cómo se escribe un problema</w:t>
      </w:r>
      <w:r>
        <w:rPr>
          <w:b w:val="0"/>
          <w:color w:val="4A4A49"/>
          <w:sz w:val="22"/>
        </w:rPr>
        <w:t xml:space="preserve"> → diapositiva 5</w:t>
      </w:r>
    </w:p>
    <w:p>
      <w:pPr>
        <w:pStyle w:val="ListBullet"/>
      </w:pPr>
      <w:r>
        <w:rPr>
          <w:b/>
          <w:color w:val="4A4A49"/>
          <w:sz w:val="22"/>
        </w:rPr>
        <w:t>El árbol del problema: la herramienta que evita las soluciones superficiales</w:t>
      </w:r>
      <w:r>
        <w:rPr>
          <w:b w:val="0"/>
          <w:color w:val="4A4A49"/>
          <w:sz w:val="22"/>
        </w:rPr>
        <w:t xml:space="preserve"> → diapositiva 7</w:t>
      </w:r>
    </w:p>
    <w:p>
      <w:pPr>
        <w:pStyle w:val="ListBullet"/>
      </w:pPr>
      <w:r>
        <w:rPr>
          <w:b/>
          <w:color w:val="4A4A49"/>
          <w:sz w:val="22"/>
        </w:rPr>
        <w:t>La línea base y los cuatro criterios de viabilidad</w:t>
      </w:r>
      <w:r>
        <w:rPr>
          <w:b w:val="0"/>
          <w:color w:val="4A4A49"/>
          <w:sz w:val="22"/>
        </w:rPr>
        <w:t xml:space="preserve"> → diapositivas 9 y 11</w:t>
      </w:r>
    </w:p>
    <w:p>
      <w:pPr>
        <w:pStyle w:val="ListBullet"/>
      </w:pPr>
      <w:r>
        <w:rPr>
          <w:b/>
          <w:color w:val="4A4A49"/>
          <w:sz w:val="22"/>
        </w:rPr>
        <w:t>Cómo cerrar el corte: la ficha y la evaluación en ExamLab</w:t>
      </w:r>
      <w:r>
        <w:rPr>
          <w:b w:val="0"/>
          <w:color w:val="4A4A49"/>
          <w:sz w:val="22"/>
        </w:rPr>
        <w:t xml:space="preserve"> → sin lámina: es la actividad, su guía está en la carpeta de la clase</w:t>
      </w:r>
    </w:p>
    <w:p>
      <w:pPr>
        <w:spacing w:before="200" w:after="60"/>
      </w:pPr>
      <w:r>
        <w:rPr>
          <w:b/>
          <w:color w:val="1A1C1D"/>
          <w:sz w:val="32"/>
        </w:rPr>
        <w:t>Desarrollo de la clase, minuto a minuto (90 min)</w:t>
      </w:r>
    </w:p>
    <w:p>
      <w:pPr>
        <w:spacing w:before="200" w:after="60"/>
      </w:pPr>
      <w:r>
        <w:rPr>
          <w:b/>
          <w:color w:val="1A1C1D"/>
          <w:sz w:val="32"/>
        </w:rPr>
        <w:t>00:00–00:10 · Apertura · [Slide 4]</w:t>
      </w:r>
    </w:p>
    <w:p>
      <w:r>
        <w:rPr>
          <w:b w:val="0"/>
          <w:color w:val="4A4A49"/>
          <w:sz w:val="22"/>
        </w:rPr>
        <w:t>Comparta pantalla antes de que entre el primero:</w:t>
      </w:r>
    </w:p>
    <w:p>
      <w:pPr>
        <w:ind w:left="432"/>
        <w:shd w:val="clear" w:fill="F7F7F8"/>
      </w:pPr>
      <w:r>
        <w:rPr>
          <w:b w:val="0"/>
          <w:i/>
          <w:color w:val="4A4A49"/>
          <w:sz w:val="21"/>
        </w:rPr>
        <w:t>«En el barrio falta una app. ¿Eso es un problema, o es una solución a la que todavía no le encontramos el problema?»</w:t>
      </w:r>
    </w:p>
    <w:p>
      <w:r>
        <w:rPr>
          <w:b/>
          <w:color w:val="4A4A49"/>
          <w:sz w:val="22"/>
        </w:rPr>
        <w:t>[Nota docente]:</w:t>
      </w:r>
      <w:r>
        <w:rPr>
          <w:b w:val="0"/>
          <w:color w:val="4A4A49"/>
          <w:sz w:val="22"/>
        </w:rPr>
        <w:t xml:space="preserve"> en el minuto 2, con la agenda [Slide 2] en pantalla, </w:t>
      </w:r>
      <w:r>
        <w:rPr>
          <w:b/>
          <w:color w:val="4A4A49"/>
          <w:sz w:val="22"/>
        </w:rPr>
        <w:t>anuncie que hoy cierra el corte y que los últimos 20 min son la evaluación en ExamLab</w:t>
      </w:r>
      <w:r>
        <w:rPr>
          <w:b w:val="0"/>
          <w:color w:val="4A4A49"/>
          <w:sz w:val="22"/>
        </w:rPr>
        <w:t>. No lo deje para el final: cambia cómo prestan atención y evita que alguien se desconecte después de exponer.</w:t>
      </w:r>
    </w:p>
    <w:p>
      <w:r>
        <w:rPr>
          <w:b/>
          <w:color w:val="4A4A49"/>
          <w:sz w:val="22"/>
        </w:rPr>
        <w:t>[Nota docente]:</w:t>
      </w:r>
      <w:r>
        <w:rPr>
          <w:b w:val="0"/>
          <w:color w:val="4A4A49"/>
          <w:sz w:val="22"/>
        </w:rPr>
        <w:t xml:space="preserve"> pida que tengan abierto el documento del equipo con las cuatro cosas de las sesiones anteriores (problema inicial, ficha de sistema, regla ética, indicador ambiental). La ficha se arma con eso.</w:t>
      </w:r>
    </w:p>
    <w:p>
      <w:pPr>
        <w:spacing w:before="200" w:after="60"/>
      </w:pPr>
      <w:r>
        <w:rPr>
          <w:b/>
          <w:color w:val="1A1C1D"/>
          <w:sz w:val="32"/>
        </w:rPr>
        <w:t>00:10–00:35 · Teoría (25 min, comprimida) · [Slide 5][Slide 7][Slide 9][Slide 11][fuera del deck · guía del taller en la carpeta]</w:t>
      </w:r>
    </w:p>
    <w:p>
      <w:r>
        <w:rPr>
          <w:b w:val="0"/>
          <w:color w:val="4A4A49"/>
          <w:sz w:val="22"/>
        </w:rPr>
        <w:t>Reparto estricto. Hoy el reloj manda:</w:t>
      </w:r>
    </w:p>
    <w:p>
      <w:pPr>
        <w:pStyle w:val="ListBullet"/>
      </w:pPr>
      <w:r>
        <w:rPr>
          <w:b/>
          <w:color w:val="4A4A49"/>
          <w:sz w:val="22"/>
        </w:rPr>
        <w:t>6 min</w:t>
      </w:r>
      <w:r>
        <w:rPr>
          <w:b w:val="0"/>
          <w:color w:val="4A4A49"/>
          <w:sz w:val="22"/>
        </w:rPr>
        <w:t xml:space="preserve"> · Síntoma, problema y solución disfrazada [Slide 5]. </w:t>
      </w:r>
      <w:r>
        <w:rPr>
          <w:b/>
          <w:color w:val="4A4A49"/>
          <w:sz w:val="22"/>
        </w:rPr>
        <w:t>Vuelva al muro</w:t>
      </w:r>
      <w:r>
        <w:rPr>
          <w:b w:val="0"/>
          <w:color w:val="4A4A49"/>
          <w:sz w:val="22"/>
        </w:rPr>
        <w:t xml:space="preserve"> y clasifique en voz alta dos o tres respuestas de la apertura. Dicte la fórmula: a quién le pasa qué, con qué consecuencia, más una cifra.</w:t>
      </w:r>
    </w:p>
    <w:p>
      <w:pPr>
        <w:pStyle w:val="ListBullet"/>
      </w:pPr>
      <w:r>
        <w:rPr>
          <w:b/>
          <w:color w:val="4A4A49"/>
          <w:sz w:val="22"/>
        </w:rPr>
        <w:t>7 min</w:t>
      </w:r>
      <w:r>
        <w:rPr>
          <w:b w:val="0"/>
          <w:color w:val="4A4A49"/>
          <w:sz w:val="22"/>
        </w:rPr>
        <w:t xml:space="preserve"> · El árbol del problema [Slide 7]. Dibújelo en vivo con un ejemplo, no lo explique en abstracto. Repita la regla: </w:t>
      </w:r>
      <w:r>
        <w:rPr>
          <w:b/>
          <w:color w:val="4A4A49"/>
          <w:sz w:val="22"/>
        </w:rPr>
        <w:t>el proyecto ataca una causa, no una rama</w:t>
      </w:r>
      <w:r>
        <w:rPr>
          <w:b w:val="0"/>
          <w:color w:val="4A4A49"/>
          <w:sz w:val="22"/>
        </w:rPr>
        <w:t>.</w:t>
      </w:r>
    </w:p>
    <w:p>
      <w:pPr>
        <w:pStyle w:val="ListBullet"/>
      </w:pPr>
      <w:r>
        <w:rPr>
          <w:b/>
          <w:color w:val="4A4A49"/>
          <w:sz w:val="22"/>
        </w:rPr>
        <w:t>5 min</w:t>
      </w:r>
      <w:r>
        <w:rPr>
          <w:b w:val="0"/>
          <w:color w:val="4A4A49"/>
          <w:sz w:val="22"/>
        </w:rPr>
        <w:t xml:space="preserve"> · La línea base [Slide 9]. Lo esencial: se consigue preguntando, contando o cronometrando; y si no hay cifra posible, el problema está muy grande.</w:t>
      </w:r>
    </w:p>
    <w:p>
      <w:pPr>
        <w:pStyle w:val="ListBullet"/>
      </w:pPr>
      <w:r>
        <w:rPr>
          <w:b/>
          <w:color w:val="4A4A49"/>
          <w:sz w:val="22"/>
        </w:rPr>
        <w:t>5 min</w:t>
      </w:r>
      <w:r>
        <w:rPr>
          <w:b w:val="0"/>
          <w:color w:val="4A4A49"/>
          <w:sz w:val="22"/>
        </w:rPr>
        <w:t xml:space="preserve"> · Los cuatro criterios [Slide 11]. Aplíquelos en voz alta a una idea que haya salido en el muro, incluida la parte incómoda de descartar.</w:t>
      </w:r>
    </w:p>
    <w:p>
      <w:pPr>
        <w:pStyle w:val="ListBullet"/>
      </w:pPr>
      <w:r>
        <w:rPr>
          <w:b/>
          <w:color w:val="4A4A49"/>
          <w:sz w:val="22"/>
        </w:rPr>
        <w:t>2 min</w:t>
      </w:r>
      <w:r>
        <w:rPr>
          <w:b w:val="0"/>
          <w:color w:val="4A4A49"/>
          <w:sz w:val="22"/>
        </w:rPr>
        <w:t xml:space="preserve"> · Cómo cierra el corte [fuera del deck · guía del taller en la carpeta]. Ficha + evaluación, y que ExamLab no es plataforma oficial de la universidad.</w:t>
      </w:r>
    </w:p>
    <w:p>
      <w:r>
        <w:rPr>
          <w:b/>
          <w:color w:val="4A4A49"/>
          <w:sz w:val="22"/>
        </w:rPr>
        <w:t>[Nota docente]:</w:t>
      </w:r>
      <w:r>
        <w:rPr>
          <w:b w:val="0"/>
          <w:color w:val="4A4A49"/>
          <w:sz w:val="22"/>
        </w:rPr>
        <w:t xml:space="preserve"> si va retrasado, recorte los criterios a tres minutos quedándose con *medible* y *acceso a los actores*, que son los dos que más descartan. </w:t>
      </w:r>
      <w:r>
        <w:rPr>
          <w:b/>
          <w:color w:val="4A4A49"/>
          <w:sz w:val="22"/>
        </w:rPr>
        <w:t>No recorte el árbol</w:t>
      </w:r>
      <w:r>
        <w:rPr>
          <w:b w:val="0"/>
          <w:color w:val="4A4A49"/>
          <w:sz w:val="22"/>
        </w:rPr>
        <w:t>: es la herramienta del taller.</w:t>
      </w:r>
    </w:p>
    <w:p>
      <w:pPr>
        <w:spacing w:before="200" w:after="60"/>
      </w:pPr>
      <w:r>
        <w:rPr>
          <w:b/>
          <w:color w:val="1A1C1D"/>
          <w:sz w:val="32"/>
        </w:rPr>
        <w:t>00:35–00:52 · Taller en salas de grupo · [fuera del deck · guía del taller en la carpeta]</w:t>
      </w:r>
    </w:p>
    <w:p>
      <w:r>
        <w:rPr>
          <w:b/>
          <w:color w:val="4A4A49"/>
          <w:sz w:val="22"/>
        </w:rPr>
        <w:t>2 min</w:t>
      </w:r>
      <w:r>
        <w:rPr>
          <w:b w:val="0"/>
          <w:color w:val="4A4A49"/>
          <w:sz w:val="22"/>
        </w:rPr>
        <w:t xml:space="preserve"> para repartir: cada equipo trabaja </w:t>
      </w:r>
      <w:r>
        <w:rPr>
          <w:b/>
          <w:color w:val="4A4A49"/>
          <w:sz w:val="22"/>
        </w:rPr>
        <w:t>su propio problema</w:t>
      </w:r>
      <w:r>
        <w:rPr>
          <w:b w:val="0"/>
          <w:color w:val="4A4A49"/>
          <w:sz w:val="22"/>
        </w:rPr>
        <w:t>, el que viene desde la sesión 1. Excalidraw para el árbol, documento del equipo para la ficha.</w:t>
      </w:r>
    </w:p>
    <w:p>
      <w:r>
        <w:rPr>
          <w:b/>
          <w:color w:val="4A4A49"/>
          <w:sz w:val="22"/>
        </w:rPr>
        <w:t>15 min</w:t>
      </w:r>
      <w:r>
        <w:rPr>
          <w:b w:val="0"/>
          <w:color w:val="4A4A49"/>
          <w:sz w:val="22"/>
        </w:rPr>
        <w:t xml:space="preserve"> en salas. Entre a las cinco, ~3 min cada una, con </w:t>
      </w:r>
      <w:r>
        <w:rPr>
          <w:b/>
          <w:color w:val="4A4A49"/>
          <w:sz w:val="22"/>
        </w:rPr>
        <w:t>una sola pregunta por sala: ¿cuál es la cifra?</w:t>
      </w:r>
      <w:r>
        <w:rPr>
          <w:b w:val="0"/>
          <w:color w:val="4A4A49"/>
          <w:sz w:val="22"/>
        </w:rPr>
        <w:t xml:space="preserve"> Es lo que falta en el 80 % de las fichas.</w:t>
      </w:r>
    </w:p>
    <w:p>
      <w:r>
        <w:rPr>
          <w:b/>
          <w:color w:val="4A4A49"/>
          <w:sz w:val="22"/>
        </w:rPr>
        <w:t>[Nota docente]:</w:t>
      </w:r>
      <w:r>
        <w:rPr>
          <w:b w:val="0"/>
          <w:color w:val="4A4A49"/>
          <w:sz w:val="22"/>
        </w:rPr>
        <w:t xml:space="preserve"> si un equipo tiene un problema que no pasa el criterio de acceso a los actores, </w:t>
      </w:r>
      <w:r>
        <w:rPr>
          <w:b/>
          <w:color w:val="4A4A49"/>
          <w:sz w:val="22"/>
        </w:rPr>
        <w:t>redúzcalo con ellos ahí mismo</w:t>
      </w:r>
      <w:r>
        <w:rPr>
          <w:b w:val="0"/>
          <w:color w:val="4A4A49"/>
          <w:sz w:val="22"/>
        </w:rPr>
        <w:t>, no lo deje para después. La técnica que funciona: pregunte «¿a quién de este problema le pueden preguntar algo esta semana?» y reescriba el problema alrededor de esa persona.</w:t>
      </w:r>
    </w:p>
    <w:p>
      <w:r>
        <w:rPr>
          <w:b/>
          <w:color w:val="4A4A49"/>
          <w:sz w:val="22"/>
        </w:rPr>
        <w:t>[Nota docente]:</w:t>
      </w:r>
      <w:r>
        <w:rPr>
          <w:b w:val="0"/>
          <w:color w:val="4A4A49"/>
          <w:sz w:val="22"/>
        </w:rPr>
        <w:t xml:space="preserve"> el árbol de diez raíces es el otro error frecuente. Pida que escojan las dos causas que sí pueden tocar y marquen el resto como restricciones.</w:t>
      </w:r>
    </w:p>
    <w:p>
      <w:pPr>
        <w:spacing w:before="200" w:after="60"/>
      </w:pPr>
      <w:r>
        <w:rPr>
          <w:b/>
          <w:color w:val="1A1C1D"/>
          <w:sz w:val="32"/>
        </w:rPr>
        <w:t>00:52–01:07 · Exposiciones · [fuera del deck · guía del taller en la carpeta]</w:t>
      </w:r>
    </w:p>
    <w:p>
      <w:r>
        <w:rPr>
          <w:b w:val="0"/>
          <w:color w:val="4A4A49"/>
          <w:sz w:val="22"/>
        </w:rPr>
        <w:t xml:space="preserve">5 equipos × 3 min. </w:t>
      </w:r>
      <w:r>
        <w:rPr>
          <w:b/>
          <w:color w:val="4A4A49"/>
          <w:sz w:val="22"/>
        </w:rPr>
        <w:t>El minuto obligatorio de hoy es el problema en una frase más la cifra.</w:t>
      </w:r>
      <w:r>
        <w:rPr>
          <w:b w:val="0"/>
          <w:color w:val="4A4A49"/>
          <w:sz w:val="22"/>
        </w:rPr>
        <w:t xml:space="preserve"> Si no hay cifra, dígalo en el momento y déjelo anotado: se corrige esta semana y entra en la sesión 7.</w:t>
      </w:r>
    </w:p>
    <w:p>
      <w:r>
        <w:rPr>
          <w:b/>
          <w:color w:val="4A4A49"/>
          <w:sz w:val="22"/>
        </w:rPr>
        <w:t>[Nota docente]:</w:t>
      </w:r>
      <w:r>
        <w:rPr>
          <w:b w:val="0"/>
          <w:color w:val="4A4A49"/>
          <w:sz w:val="22"/>
        </w:rPr>
        <w:t xml:space="preserve"> los cinco enlaces de Excalidraw en el chat antes de arrancar.</w:t>
      </w:r>
    </w:p>
    <w:p>
      <w:r>
        <w:rPr>
          <w:b/>
          <w:color w:val="4A4A49"/>
          <w:sz w:val="22"/>
        </w:rPr>
        <w:t>[Nota docente]:</w:t>
      </w:r>
      <w:r>
        <w:rPr>
          <w:b w:val="0"/>
          <w:color w:val="4A4A49"/>
          <w:sz w:val="22"/>
        </w:rPr>
        <w:t xml:space="preserve"> anote las cinco fichas. Son el insumo directo de la sesión 7 y la referencia para el informe final.</w:t>
      </w:r>
    </w:p>
    <w:p>
      <w:r>
        <w:rPr>
          <w:b/>
          <w:color w:val="4A4A49"/>
          <w:sz w:val="22"/>
        </w:rPr>
        <w:t>[Nota docente]:</w:t>
      </w:r>
      <w:r>
        <w:rPr>
          <w:b w:val="0"/>
          <w:color w:val="4A4A49"/>
          <w:sz w:val="22"/>
        </w:rPr>
        <w:t xml:space="preserve"> sea puntual con el corte a los 15 min. Lo que sigue es evaluación y no hay margen.</w:t>
      </w:r>
    </w:p>
    <w:p>
      <w:pPr>
        <w:spacing w:before="200" w:after="60"/>
      </w:pPr>
      <w:r>
        <w:rPr>
          <w:b/>
          <w:color w:val="1A1C1D"/>
          <w:sz w:val="32"/>
        </w:rPr>
        <w:t>01:07–01:27 · Evaluación de corte 1 en ExamLab (20 min)</w:t>
      </w:r>
    </w:p>
    <w:p>
      <w:r>
        <w:rPr>
          <w:b/>
          <w:color w:val="4A4A49"/>
          <w:sz w:val="22"/>
        </w:rPr>
        <w:t>[Nota docente]:</w:t>
      </w:r>
      <w:r>
        <w:rPr>
          <w:b w:val="0"/>
          <w:color w:val="4A4A49"/>
          <w:sz w:val="22"/>
        </w:rPr>
        <w:t xml:space="preserve"> pegue el enlace en el chat y verifique </w:t>
      </w:r>
      <w:r>
        <w:rPr>
          <w:b/>
          <w:color w:val="4A4A49"/>
          <w:sz w:val="22"/>
        </w:rPr>
        <w:t>por respuesta de cada uno en el chat</w:t>
      </w:r>
      <w:r>
        <w:rPr>
          <w:b w:val="0"/>
          <w:color w:val="4A4A49"/>
          <w:sz w:val="22"/>
        </w:rPr>
        <w:t xml:space="preserve"> que abrió. No asuma: en virtual el que no abrió se queda callado.</w:t>
      </w:r>
    </w:p>
    <w:p>
      <w:r>
        <w:rPr>
          <w:b/>
          <w:color w:val="4A4A49"/>
          <w:sz w:val="22"/>
        </w:rPr>
        <w:t>[Nota docente]:</w:t>
      </w:r>
      <w:r>
        <w:rPr>
          <w:b w:val="0"/>
          <w:color w:val="4A4A49"/>
          <w:sz w:val="22"/>
        </w:rPr>
        <w:t xml:space="preserve"> repita que ExamLab </w:t>
      </w:r>
      <w:r>
        <w:rPr>
          <w:b/>
          <w:color w:val="4A4A49"/>
          <w:sz w:val="22"/>
        </w:rPr>
        <w:t>no es una plataforma oficial de la universidad</w:t>
      </w:r>
      <w:r>
        <w:rPr>
          <w:b w:val="0"/>
          <w:color w:val="4A4A49"/>
          <w:sz w:val="22"/>
        </w:rPr>
        <w:t xml:space="preserve">, que es la herramienta de evaluación de este curso, y que cualquier problema se avisa </w:t>
      </w:r>
      <w:r>
        <w:rPr>
          <w:b/>
          <w:color w:val="4A4A49"/>
          <w:sz w:val="22"/>
        </w:rPr>
        <w:t>en el chat en el momento</w:t>
      </w:r>
      <w:r>
        <w:rPr>
          <w:b w:val="0"/>
          <w:color w:val="4A4A49"/>
          <w:sz w:val="22"/>
        </w:rPr>
        <w:t>.</w:t>
      </w:r>
    </w:p>
    <w:p>
      <w:r>
        <w:rPr>
          <w:b w:val="0"/>
          <w:color w:val="4A4A49"/>
          <w:sz w:val="22"/>
        </w:rPr>
        <w:t>Es individual, cubre las sesiones 1 a 6 y se responde en la sesión. Mantenga la reunión abierta con el micrófono libre para dudas de enunciado —no de contenido—.</w:t>
      </w:r>
    </w:p>
    <w:p>
      <w:r>
        <w:rPr>
          <w:b/>
          <w:color w:val="4A4A49"/>
          <w:sz w:val="22"/>
        </w:rPr>
        <w:t>[Nota docente]:</w:t>
      </w:r>
      <w:r>
        <w:rPr>
          <w:b w:val="0"/>
          <w:color w:val="4A4A49"/>
          <w:sz w:val="22"/>
        </w:rPr>
        <w:t xml:space="preserve"> si alguien pierde la conexión durante la evaluación, anótelo y resuélvalo con reposición el mismo día. No lo deje para la próxima sesión.</w:t>
      </w:r>
    </w:p>
    <w:p>
      <w:pPr>
        <w:spacing w:before="200" w:after="60"/>
      </w:pPr>
      <w:r>
        <w:rPr>
          <w:b/>
          <w:color w:val="1A1C1D"/>
          <w:sz w:val="32"/>
        </w:rPr>
        <w:t>01:27–01:30 · Cierre · [fuera del deck · guía del taller en la carpeta][Slide 13]</w:t>
      </w:r>
    </w:p>
    <w:p>
      <w:r>
        <w:rPr>
          <w:b w:val="0"/>
          <w:color w:val="4A4A49"/>
          <w:sz w:val="22"/>
        </w:rPr>
        <w:t xml:space="preserve">Una idea: </w:t>
      </w:r>
      <w:r>
        <w:rPr>
          <w:b/>
          <w:color w:val="4A4A49"/>
          <w:sz w:val="22"/>
        </w:rPr>
        <w:t>el problema ya está escrito y de aquí en adelante todo se hace sobre esa ficha.</w:t>
      </w:r>
      <w:r>
        <w:rPr>
          <w:b w:val="0"/>
          <w:color w:val="4A4A49"/>
          <w:sz w:val="22"/>
        </w:rPr>
        <w:t xml:space="preserve"> El corte 1 cierra con un producto, no con una nota.</w:t>
      </w:r>
    </w:p>
    <w:p>
      <w:r>
        <w:rPr>
          <w:b w:val="0"/>
          <w:color w:val="4A4A49"/>
          <w:sz w:val="22"/>
        </w:rPr>
        <w:t xml:space="preserve">Anuncie la sesión 7: arranca el corte 2 con el </w:t>
      </w:r>
      <w:r>
        <w:rPr>
          <w:b/>
          <w:color w:val="4A4A49"/>
          <w:sz w:val="22"/>
        </w:rPr>
        <w:t>ciclo de vida de los proyectos de ingeniería</w:t>
      </w:r>
      <w:r>
        <w:rPr>
          <w:b w:val="0"/>
          <w:color w:val="4A4A49"/>
          <w:sz w:val="22"/>
        </w:rPr>
        <w:t>, y se aplica al problema de hoy.</w:t>
      </w:r>
    </w:p>
    <w:p>
      <w:pPr>
        <w:ind w:left="432"/>
        <w:shd w:val="clear" w:fill="F7F7F8"/>
      </w:pPr>
      <w:r>
        <w:rPr>
          <w:b/>
          <w:i/>
          <w:color w:val="4A4A49"/>
          <w:sz w:val="21"/>
        </w:rPr>
        <w:t>Ejemplos resueltos</w:t>
      </w:r>
      <w:r>
        <w:rPr>
          <w:b w:val="0"/>
          <w:i/>
          <w:color w:val="4A4A49"/>
          <w:sz w:val="21"/>
        </w:rPr>
        <w:t xml:space="preserve"> (láminas 6, 8, 10, 12): cada uno va justo después de su concepto y se recorre </w:t>
      </w:r>
      <w:r>
        <w:rPr>
          <w:b/>
          <w:i/>
          <w:color w:val="4A4A49"/>
          <w:sz w:val="21"/>
        </w:rPr>
        <w:t>dentro del tiempo de ese concepto</w:t>
      </w:r>
      <w:r>
        <w:rPr>
          <w:b w:val="0"/>
          <w:i/>
          <w:color w:val="4A4A49"/>
          <w:sz w:val="21"/>
        </w:rPr>
        <w:t>, no aparte. Cómo recorrerlo está en sus notas del presentador.</w:t>
      </w:r>
    </w:p>
    <w:p>
      <w:pPr>
        <w:spacing w:before="200" w:after="60"/>
      </w:pPr>
      <w:r>
        <w:rPr>
          <w:b/>
          <w:color w:val="1A1C1D"/>
          <w:sz w:val="32"/>
        </w:rPr>
        <w:t>Mapa de láminas</w:t>
      </w:r>
    </w:p>
    <w:p>
      <w:r>
        <w:rPr>
          <w:b w:val="0"/>
          <w:color w:val="4A4A49"/>
          <w:sz w:val="22"/>
        </w:rPr>
        <w:t xml:space="preserve">Numeración real del deck </w:t>
      </w:r>
      <w:r>
        <w:rPr>
          <w:rFonts w:ascii="Consolas" w:hAnsi="Consolas"/>
          <w:b w:val="0"/>
          <w:color w:val="111111"/>
          <w:sz w:val="21"/>
        </w:rPr>
        <w:t>Clases/Clase 6 - Analisis de problemas tecnologicos del entorno/Presentacion.pptx</w:t>
      </w:r>
      <w:r>
        <w:rPr>
          <w:b w:val="0"/>
          <w:color w:val="4A4A49"/>
          <w:sz w:val="22"/>
        </w:rPr>
        <w:t>. Las etiquetas [Slide N] del plan y las referencias del fundamento apuntan aquí.</w:t>
      </w:r>
    </w:p>
    <w:p>
      <w:pPr>
        <w:pStyle w:val="ListNumber"/>
      </w:pPr>
      <w:r>
        <w:rPr>
          <w:b w:val="0"/>
          <w:color w:val="4A4A49"/>
          <w:sz w:val="22"/>
        </w:rPr>
        <w:t>Portada · Clase 6</w:t>
      </w:r>
    </w:p>
    <w:p>
      <w:pPr>
        <w:pStyle w:val="ListNumber"/>
      </w:pPr>
      <w:r>
        <w:rPr>
          <w:b w:val="0"/>
          <w:color w:val="4A4A49"/>
          <w:sz w:val="22"/>
        </w:rPr>
        <w:t>Agenda de hoy (90 min)</w:t>
      </w:r>
    </w:p>
    <w:p>
      <w:pPr>
        <w:pStyle w:val="ListNumber"/>
      </w:pPr>
      <w:r>
        <w:rPr>
          <w:b w:val="0"/>
          <w:color w:val="4A4A49"/>
          <w:sz w:val="22"/>
        </w:rPr>
        <w:t>Objetivos de la sesión</w:t>
      </w:r>
    </w:p>
    <w:p>
      <w:pPr>
        <w:pStyle w:val="ListNumber"/>
      </w:pPr>
      <w:r>
        <w:rPr>
          <w:b w:val="0"/>
          <w:color w:val="4A4A49"/>
          <w:sz w:val="22"/>
        </w:rPr>
        <w:t>Pregunta de entrada</w:t>
      </w:r>
    </w:p>
    <w:p>
      <w:pPr>
        <w:pStyle w:val="ListNumber"/>
      </w:pPr>
      <w:r>
        <w:rPr>
          <w:b w:val="0"/>
          <w:color w:val="4A4A49"/>
          <w:sz w:val="22"/>
        </w:rPr>
        <w:t>Síntoma, problema y solución disfrazada</w:t>
      </w:r>
    </w:p>
    <w:p>
      <w:pPr>
        <w:pStyle w:val="ListNumber"/>
      </w:pPr>
      <w:r>
        <w:rPr>
          <w:b w:val="0"/>
          <w:color w:val="4A4A49"/>
          <w:sz w:val="22"/>
        </w:rPr>
        <w:t>Ejemplo: de la queja al problema, en cuatro pasos</w:t>
      </w:r>
    </w:p>
    <w:p>
      <w:pPr>
        <w:pStyle w:val="ListNumber"/>
      </w:pPr>
      <w:r>
        <w:rPr>
          <w:b w:val="0"/>
          <w:color w:val="4A4A49"/>
          <w:sz w:val="22"/>
        </w:rPr>
        <w:t>El árbol del problema</w:t>
      </w:r>
    </w:p>
    <w:p>
      <w:pPr>
        <w:pStyle w:val="ListNumber"/>
      </w:pPr>
      <w:r>
        <w:rPr>
          <w:b w:val="0"/>
          <w:color w:val="4A4A49"/>
          <w:sz w:val="22"/>
        </w:rPr>
        <w:t>Ejemplo resuelto: el árbol de la fila en la tienda</w:t>
      </w:r>
    </w:p>
    <w:p>
      <w:pPr>
        <w:pStyle w:val="ListNumber"/>
      </w:pPr>
      <w:r>
        <w:rPr>
          <w:b w:val="0"/>
          <w:color w:val="4A4A49"/>
          <w:sz w:val="22"/>
        </w:rPr>
        <w:t>La línea base: la cifra de hoy</w:t>
      </w:r>
    </w:p>
    <w:p>
      <w:pPr>
        <w:pStyle w:val="ListNumber"/>
      </w:pPr>
      <w:r>
        <w:rPr>
          <w:b w:val="0"/>
          <w:color w:val="4A4A49"/>
          <w:sz w:val="22"/>
        </w:rPr>
        <w:t>Ejemplo: cómo se saca una línea base con el celular</w:t>
      </w:r>
    </w:p>
    <w:p>
      <w:pPr>
        <w:pStyle w:val="ListNumber"/>
      </w:pPr>
      <w:r>
        <w:rPr>
          <w:b w:val="0"/>
          <w:color w:val="4A4A49"/>
          <w:sz w:val="22"/>
        </w:rPr>
        <w:t>Cuándo un problema cabe en un semestre</w:t>
      </w:r>
    </w:p>
    <w:p>
      <w:pPr>
        <w:pStyle w:val="ListNumber"/>
      </w:pPr>
      <w:r>
        <w:rPr>
          <w:b w:val="0"/>
          <w:color w:val="4A4A49"/>
          <w:sz w:val="22"/>
        </w:rPr>
        <w:t>Ejemplo: el mismo problema, grande y del tamaño justo</w:t>
      </w:r>
    </w:p>
    <w:p>
      <w:pPr>
        <w:pStyle w:val="ListNumber"/>
      </w:pPr>
      <w:r>
        <w:rPr>
          <w:b w:val="0"/>
          <w:color w:val="4A4A49"/>
          <w:sz w:val="22"/>
        </w:rPr>
        <w:t>Cierre · Cerró el corte 1 · nos vemos en la sesión 7</w:t>
      </w:r>
    </w:p>
    <w:p>
      <w:pPr>
        <w:spacing w:before="200" w:after="60"/>
      </w:pPr>
      <w:r>
        <w:rPr>
          <w:b/>
          <w:color w:val="1A1C1D"/>
          <w:sz w:val="32"/>
        </w:rPr>
        <w:t>Si pasa esto en clase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Lo que dice el equipo</w:t>
            </w:r>
          </w:p>
        </w:tc>
        <w:tc>
          <w:tcPr>
            <w:tcW w:type="dxa" w:w="2880"/>
            <w:shd w:val="clear" w:fill="3A3A3C"/>
          </w:tcPr>
          <w:p>
            <w:r>
              <w:rPr>
                <w:b/>
              </w:rPr>
            </w:r>
            <w:r>
              <w:rPr>
                <w:b/>
                <w:color w:val="FFFFFF"/>
                <w:sz w:val="21"/>
              </w:rPr>
              <w:t>Por qué no sirve</w:t>
            </w:r>
          </w:p>
        </w:tc>
        <w:tc>
          <w:tcPr>
            <w:tcW w:type="dxa" w:w="2880"/>
            <w:shd w:val="clear" w:fill="3A3A3C"/>
          </w:tcPr>
          <w:p>
            <w:r>
              <w:rPr>
                <w:b/>
              </w:rPr>
            </w:r>
            <w:r>
              <w:rPr>
                <w:b/>
                <w:color w:val="FFFFFF"/>
                <w:sz w:val="21"/>
              </w:rPr>
              <w:t>Qué pedir en su lugar</w:t>
            </w:r>
          </w:p>
        </w:tc>
      </w:tr>
      <w:tr>
        <w:tc>
          <w:tcPr>
            <w:tcW w:type="dxa" w:w="2880"/>
          </w:tcPr>
          <w:p>
            <w:r/>
            <w:r>
              <w:rPr>
                <w:b w:val="0"/>
                <w:color w:val="4A4A49"/>
                <w:sz w:val="20"/>
              </w:rPr>
              <w:t>«Falta una app / un sistema para X»</w:t>
            </w:r>
          </w:p>
        </w:tc>
        <w:tc>
          <w:tcPr>
            <w:tcW w:type="dxa" w:w="2880"/>
          </w:tcPr>
          <w:p>
            <w:r/>
            <w:r>
              <w:rPr>
                <w:b w:val="0"/>
                <w:color w:val="4A4A49"/>
                <w:sz w:val="20"/>
              </w:rPr>
              <w:t>Es una solución disfrazada de problema: cierra el diseño antes de empezar y hace que cualquier app «resuelva» el problema.</w:t>
            </w:r>
          </w:p>
        </w:tc>
        <w:tc>
          <w:tcPr>
            <w:tcW w:type="dxa" w:w="2880"/>
          </w:tcPr>
          <w:p>
            <w:r/>
            <w:r>
              <w:rPr>
                <w:b w:val="0"/>
                <w:color w:val="4A4A49"/>
                <w:sz w:val="20"/>
              </w:rPr>
              <w:t>Que respondan «¿esto se podría resolver sin ninguna app?». Si es sí, el problema es otro y hay que escribirlo.</w:t>
            </w:r>
          </w:p>
        </w:tc>
      </w:tr>
      <w:tr>
        <w:tc>
          <w:tcPr>
            <w:tcW w:type="dxa" w:w="2880"/>
            <w:shd w:val="clear" w:fill="ECECEE"/>
          </w:tcPr>
          <w:p>
            <w:r/>
            <w:r>
              <w:rPr>
                <w:b w:val="0"/>
                <w:color w:val="4A4A49"/>
                <w:sz w:val="20"/>
              </w:rPr>
              <w:t>«La gente se queja» / «se pierden libros»</w:t>
            </w:r>
          </w:p>
        </w:tc>
        <w:tc>
          <w:tcPr>
            <w:tcW w:type="dxa" w:w="2880"/>
            <w:shd w:val="clear" w:fill="ECECEE"/>
          </w:tcPr>
          <w:p>
            <w:r/>
            <w:r>
              <w:rPr>
                <w:b w:val="0"/>
                <w:color w:val="4A4A49"/>
                <w:sz w:val="20"/>
              </w:rPr>
              <w:t>Es un síntoma: la señal visible. Atacar el síntoma produce soluciones superficiales.</w:t>
            </w:r>
          </w:p>
        </w:tc>
        <w:tc>
          <w:tcPr>
            <w:tcW w:type="dxa" w:w="2880"/>
            <w:shd w:val="clear" w:fill="ECECEE"/>
          </w:tcPr>
          <w:p>
            <w:r/>
            <w:r>
              <w:rPr>
                <w:b w:val="0"/>
                <w:color w:val="4A4A49"/>
                <w:sz w:val="20"/>
              </w:rPr>
              <w:t>A quién le pasa qué, con qué consecuencia. Y la cifra.</w:t>
            </w:r>
          </w:p>
        </w:tc>
      </w:tr>
      <w:tr>
        <w:tc>
          <w:tcPr>
            <w:tcW w:type="dxa" w:w="2880"/>
          </w:tcPr>
          <w:p>
            <w:r/>
            <w:r>
              <w:rPr>
                <w:b w:val="0"/>
                <w:color w:val="4A4A49"/>
                <w:sz w:val="20"/>
              </w:rPr>
              <w:t>Una cifra sin decir de dónde salió</w:t>
            </w:r>
          </w:p>
        </w:tc>
        <w:tc>
          <w:tcPr>
            <w:tcW w:type="dxa" w:w="2880"/>
          </w:tcPr>
          <w:p>
            <w:r/>
            <w:r>
              <w:rPr>
                <w:b w:val="0"/>
                <w:color w:val="4A4A49"/>
                <w:sz w:val="20"/>
              </w:rPr>
              <w:t>No se puede volver a medir en la Clase 16, así que no sirve como línea base.</w:t>
            </w:r>
          </w:p>
        </w:tc>
        <w:tc>
          <w:tcPr>
            <w:tcW w:type="dxa" w:w="2880"/>
          </w:tcPr>
          <w:p>
            <w:r/>
            <w:r>
              <w:rPr>
                <w:b w:val="0"/>
                <w:color w:val="4A4A49"/>
                <w:sz w:val="20"/>
              </w:rPr>
              <w:t>Número, unidad y método: preguntando a quién, contando qué, o cronometrando cuándo.</w:t>
            </w:r>
          </w:p>
        </w:tc>
      </w:tr>
      <w:tr>
        <w:tc>
          <w:tcPr>
            <w:tcW w:type="dxa" w:w="2880"/>
            <w:shd w:val="clear" w:fill="ECECEE"/>
          </w:tcPr>
          <w:p>
            <w:r/>
            <w:r>
              <w:rPr>
                <w:b w:val="0"/>
                <w:color w:val="4A4A49"/>
                <w:sz w:val="20"/>
              </w:rPr>
              <w:t>Un árbol con diez raíces</w:t>
            </w:r>
          </w:p>
        </w:tc>
        <w:tc>
          <w:tcPr>
            <w:tcW w:type="dxa" w:w="2880"/>
            <w:shd w:val="clear" w:fill="ECECEE"/>
          </w:tcPr>
          <w:p>
            <w:r/>
            <w:r>
              <w:rPr>
                <w:b w:val="0"/>
                <w:color w:val="4A4A49"/>
                <w:sz w:val="20"/>
              </w:rPr>
              <w:t>Es una lista de todo lo que se les ocurrió, no un análisis, y con eso no se puede decidir qué atacar.</w:t>
            </w:r>
          </w:p>
        </w:tc>
        <w:tc>
          <w:tcPr>
            <w:tcW w:type="dxa" w:w="2880"/>
            <w:shd w:val="clear" w:fill="ECECEE"/>
          </w:tcPr>
          <w:p>
            <w:r/>
            <w:r>
              <w:rPr>
                <w:b w:val="0"/>
                <w:color w:val="4A4A49"/>
                <w:sz w:val="20"/>
              </w:rPr>
              <w:t>Dos o tres causas directas, su segundo nivel, y las que no pueden cambiar marcadas como restricciones.</w:t>
            </w:r>
          </w:p>
        </w:tc>
      </w:tr>
      <w:tr>
        <w:tc>
          <w:tcPr>
            <w:tcW w:type="dxa" w:w="2880"/>
          </w:tcPr>
          <w:p>
            <w:r/>
            <w:r>
              <w:rPr>
                <w:b w:val="0"/>
                <w:color w:val="4A4A49"/>
                <w:sz w:val="20"/>
              </w:rPr>
              <w:t>«El éxito es tener 200 usuarios en la app»</w:t>
            </w:r>
          </w:p>
        </w:tc>
        <w:tc>
          <w:tcPr>
            <w:tcW w:type="dxa" w:w="2880"/>
          </w:tcPr>
          <w:p>
            <w:r/>
            <w:r>
              <w:rPr>
                <w:b w:val="0"/>
                <w:color w:val="4A4A49"/>
                <w:sz w:val="20"/>
              </w:rPr>
              <w:t>Mide la adopción de la solución, no la resolución del problema. Se puede tener 200 usuarios y el problema intacto.</w:t>
            </w:r>
          </w:p>
        </w:tc>
        <w:tc>
          <w:tcPr>
            <w:tcW w:type="dxa" w:w="2880"/>
          </w:tcPr>
          <w:p>
            <w:r/>
            <w:r>
              <w:rPr>
                <w:b w:val="0"/>
                <w:color w:val="4A4A49"/>
                <w:sz w:val="20"/>
              </w:rPr>
              <w:t>El criterio con la misma medición de la línea base: de X a Y, medido así.</w:t>
            </w:r>
          </w:p>
        </w:tc>
      </w:tr>
    </w:tbl>
    <w:p/>
    <w:p>
      <w:pPr>
        <w:spacing w:before="200" w:after="60"/>
      </w:pPr>
      <w:r>
        <w:rPr>
          <w:b/>
          <w:color w:val="1A1C1D"/>
          <w:sz w:val="32"/>
        </w:rPr>
        <w:t>Preguntas que suelen hacer</w:t>
      </w:r>
    </w:p>
    <w:p>
      <w:r>
        <w:rPr>
          <w:b/>
          <w:color w:val="4A4A49"/>
          <w:sz w:val="22"/>
        </w:rPr>
        <w:t>Nuestro problema es muy grande y nos dijeron que lo bajemos. ¿No es peor un proyecto pequeño?</w:t>
      </w:r>
    </w:p>
    <w:p>
      <w:r>
        <w:rPr>
          <w:b w:val="0"/>
          <w:color w:val="4A4A49"/>
          <w:sz w:val="22"/>
        </w:rPr>
        <w:t>No: saca mejor nota. En este curso se evalúa que sepan formular, medir y demostrar, no el tamaño de la ambición. Un problema pequeño resuelto y medido de verdad es un proyecto completo; uno grande simulado es una presentación bonita sin evidencia. Y el informe final de la Clase 16 pide comparar con la línea base: eso solo se puede hacer con algo acotado.</w:t>
      </w:r>
    </w:p>
    <w:p>
      <w:r>
        <w:rPr>
          <w:b/>
          <w:color w:val="4A4A49"/>
          <w:sz w:val="22"/>
        </w:rPr>
        <w:t>¿Cómo conseguimos una cifra si no tenemos acceso a datos?</w:t>
      </w:r>
    </w:p>
    <w:p>
      <w:r>
        <w:rPr>
          <w:b w:val="0"/>
          <w:color w:val="4A4A49"/>
          <w:sz w:val="22"/>
        </w:rPr>
        <w:t xml:space="preserve">Preguntando, contando o cronometrando. Tres preguntas a la persona que hace el trabajo, un conteo de una semana con una hoja, o el tiempo de un caso medido con el celular. Se acepta una muestra pequeña y una estimación, </w:t>
      </w:r>
      <w:r>
        <w:rPr>
          <w:b/>
          <w:color w:val="4A4A49"/>
          <w:sz w:val="22"/>
        </w:rPr>
        <w:t>siempre que digan que lo es y de dónde viene</w:t>
      </w:r>
      <w:r>
        <w:rPr>
          <w:b w:val="0"/>
          <w:color w:val="4A4A49"/>
          <w:sz w:val="22"/>
        </w:rPr>
        <w:t>. Lo que no se acepta es un número sin origen.</w:t>
      </w:r>
    </w:p>
    <w:p>
      <w:r>
        <w:rPr>
          <w:b/>
          <w:color w:val="4A4A49"/>
          <w:sz w:val="22"/>
        </w:rPr>
        <w:t>¿Podemos cambiar el problema después?</w:t>
      </w:r>
    </w:p>
    <w:p>
      <w:r>
        <w:rPr>
          <w:b w:val="0"/>
          <w:color w:val="4A4A49"/>
          <w:sz w:val="22"/>
        </w:rPr>
        <w:t>Sí, pero cuesta. Todo lo que sigue se construye sobre esta ficha: el ciclo de vida de la Clase 7, el prototipo de la 10 y la 11, el impacto de la 13, el informe de la 16. Un cambio en la Clase 8 es un ajuste; en la Clase 12 es empezar de nuevo. Por eso vale la pena discutirlo hoy hasta que quede.</w:t>
      </w:r>
    </w:p>
    <w:p>
      <w:r>
        <w:rPr>
          <w:b/>
          <w:color w:val="4A4A49"/>
          <w:sz w:val="22"/>
        </w:rPr>
        <w:t>¿Y si ya sabemos qué tecnología queremos usar?</w:t>
      </w:r>
    </w:p>
    <w:p>
      <w:r>
        <w:rPr>
          <w:b w:val="0"/>
          <w:color w:val="4A4A49"/>
          <w:sz w:val="22"/>
        </w:rPr>
        <w:t>Perfecto, pero no va en el enunciado del problema. Escriban el problema sin mencionarla y en la sesión 10 la eligen con argumentos. Si la tecnología está en la frase del problema, ya no hay nada que diseñar: solo queda ejecutar una decisión que nadie justificó.</w:t>
      </w:r>
    </w:p>
    <w:p>
      <w:r>
        <w:rPr>
          <w:b/>
          <w:color w:val="4A4A49"/>
          <w:sz w:val="22"/>
        </w:rPr>
        <w:t>¿La evaluación de corte cubre todo, incluidas las lecturas?</w:t>
      </w:r>
    </w:p>
    <w:p>
      <w:r>
        <w:rPr>
          <w:b w:val="0"/>
          <w:color w:val="4A4A49"/>
          <w:sz w:val="22"/>
        </w:rPr>
        <w:t xml:space="preserve">Cubre las sesiones 1 a 6: qué es y qué no es la ingeniería, historia y hitos, los cinco elementos de un sistema, los principios éticos y las tres normas colombianas, las cuatro etapas de la huella, y problema contra síntoma. Se responde en ExamLab en los últimos 20 minutos de la sesión, es individual, y si el enlace no le abre lo avisa </w:t>
      </w:r>
      <w:r>
        <w:rPr>
          <w:b/>
          <w:color w:val="4A4A49"/>
          <w:sz w:val="22"/>
        </w:rPr>
        <w:t>en el chat en el momento</w:t>
      </w:r>
      <w:r>
        <w:rPr>
          <w:b w:val="0"/>
          <w:color w:val="4A4A49"/>
          <w:sz w:val="22"/>
        </w:rPr>
        <w:t>.</w:t>
      </w:r>
    </w:p>
    <w:p>
      <w:pPr>
        <w:spacing w:before="200" w:after="60"/>
      </w:pPr>
      <w:r>
        <w:rPr>
          <w:b/>
          <w:color w:val="1A1C1D"/>
          <w:sz w:val="32"/>
        </w:rPr>
        <w:t>Antes de empezar</w:t>
      </w:r>
    </w:p>
    <w:p>
      <w:pPr>
        <w:pStyle w:val="ListBullet"/>
      </w:pPr>
      <w:r>
        <w:rPr>
          <w:b/>
          <w:color w:val="4A4A49"/>
          <w:sz w:val="22"/>
        </w:rPr>
        <w:t>El reparto de tiempo de hoy es distinto: teoría 25 min, no 45.</w:t>
      </w:r>
      <w:r>
        <w:rPr>
          <w:b w:val="0"/>
          <w:color w:val="4A4A49"/>
          <w:sz w:val="22"/>
        </w:rPr>
        <w:t xml:space="preserve"> Quedarse largo en la explicación significa aplicar la evaluación de corte con el grupo apurado. Ponga una alarma a los 35 minutos.</w:t>
      </w:r>
    </w:p>
    <w:p>
      <w:pPr>
        <w:pStyle w:val="ListBullet"/>
      </w:pPr>
      <w:r>
        <w:rPr>
          <w:b/>
          <w:color w:val="4A4A49"/>
          <w:sz w:val="22"/>
        </w:rPr>
        <w:t>Anuncie la evaluación de corte en el minuto 2</w:t>
      </w:r>
      <w:r>
        <w:rPr>
          <w:b w:val="0"/>
          <w:color w:val="4A4A49"/>
          <w:sz w:val="22"/>
        </w:rPr>
        <w:t>, con la agenda en pantalla. La gente organiza la atención distinto sabiendo que hay evaluación al cierre, y así nadie se desconecta después de exponer.</w:t>
      </w:r>
    </w:p>
    <w:p>
      <w:pPr>
        <w:pStyle w:val="ListBullet"/>
      </w:pPr>
      <w:r>
        <w:rPr>
          <w:b/>
          <w:color w:val="4A4A49"/>
          <w:sz w:val="22"/>
        </w:rPr>
        <w:t>Prepare el enlace de ExamLab antes de la sesión</w:t>
      </w:r>
      <w:r>
        <w:rPr>
          <w:b w:val="0"/>
          <w:color w:val="4A4A49"/>
          <w:sz w:val="22"/>
        </w:rPr>
        <w:t xml:space="preserve"> y verifique que abre. Al pegarlo, pida que cada uno confirme en el chat que entró: en virtual, el que no pudo abrir se queda callado.</w:t>
      </w:r>
    </w:p>
    <w:p>
      <w:pPr>
        <w:pStyle w:val="ListBullet"/>
      </w:pPr>
      <w:r>
        <w:rPr>
          <w:b w:val="0"/>
          <w:color w:val="4A4A49"/>
          <w:sz w:val="22"/>
        </w:rPr>
        <w:t xml:space="preserve">Diga en voz alta que </w:t>
      </w:r>
      <w:r>
        <w:rPr>
          <w:b/>
          <w:color w:val="4A4A49"/>
          <w:sz w:val="22"/>
        </w:rPr>
        <w:t>ExamLab no es una plataforma oficial de la universidad</w:t>
      </w:r>
      <w:r>
        <w:rPr>
          <w:b w:val="0"/>
          <w:color w:val="4A4A49"/>
          <w:sz w:val="22"/>
        </w:rPr>
        <w:t>: es la herramienta de evaluación de este curso.</w:t>
      </w:r>
    </w:p>
    <w:p>
      <w:pPr>
        <w:pStyle w:val="ListBullet"/>
      </w:pPr>
      <w:r>
        <w:rPr>
          <w:b w:val="0"/>
          <w:color w:val="4A4A49"/>
          <w:sz w:val="22"/>
        </w:rPr>
        <w:t xml:space="preserve">Si alguien pierde la conexión durante la evaluación, anótelo y </w:t>
      </w:r>
      <w:r>
        <w:rPr>
          <w:b/>
          <w:color w:val="4A4A49"/>
          <w:sz w:val="22"/>
        </w:rPr>
        <w:t>resuélvalo el mismo día</w:t>
      </w:r>
      <w:r>
        <w:rPr>
          <w:b w:val="0"/>
          <w:color w:val="4A4A49"/>
          <w:sz w:val="22"/>
        </w:rPr>
        <w:t>. Un problema técnico no atendido se vuelve un reclamo de nota dos semanas después.</w:t>
      </w:r>
    </w:p>
    <w:p>
      <w:pPr>
        <w:pStyle w:val="ListBullet"/>
      </w:pPr>
      <w:r>
        <w:rPr>
          <w:b w:val="0"/>
          <w:color w:val="4A4A49"/>
          <w:sz w:val="22"/>
        </w:rPr>
        <w:t xml:space="preserve">En las salas, haga </w:t>
      </w:r>
      <w:r>
        <w:rPr>
          <w:b/>
          <w:color w:val="4A4A49"/>
          <w:sz w:val="22"/>
        </w:rPr>
        <w:t>una sola pregunta: ¿cuál es la cifra?</w:t>
      </w:r>
      <w:r>
        <w:rPr>
          <w:b w:val="0"/>
          <w:color w:val="4A4A49"/>
          <w:sz w:val="22"/>
        </w:rPr>
        <w:t xml:space="preserve"> Es lo que falta en la mayoría de las fichas y es el 25 % de la rúbrica.</w:t>
      </w:r>
    </w:p>
    <w:p>
      <w:pPr>
        <w:pStyle w:val="ListBullet"/>
      </w:pPr>
      <w:r>
        <w:rPr>
          <w:b/>
          <w:color w:val="4A4A49"/>
          <w:sz w:val="22"/>
        </w:rPr>
        <w:t>Anote las cinco fichas</w:t>
      </w:r>
      <w:r>
        <w:rPr>
          <w:b w:val="0"/>
          <w:color w:val="4A4A49"/>
          <w:sz w:val="22"/>
        </w:rPr>
        <w:t xml:space="preserve"> al terminar las exposiciones. Son el insumo directo de la sesión 7 y la referencia del informe final.</w:t>
      </w:r>
    </w:p>
    <w:p>
      <w:pPr>
        <w:pStyle w:val="ListBullet"/>
      </w:pPr>
      <w:r>
        <w:rPr>
          <w:b w:val="0"/>
          <w:color w:val="4A4A49"/>
          <w:sz w:val="22"/>
        </w:rPr>
        <w:t>Hoy no se usa IA: el problema tiene que salir del entorno que ellos conocen, y un asistente lo devuelve genérico y sin cifra.</w:t>
      </w:r>
    </w:p>
    <w:p>
      <w:pPr>
        <w:spacing w:before="200" w:after="60"/>
      </w:pPr>
      <w:r>
        <w:rPr>
          <w:b/>
          <w:color w:val="1A1C1D"/>
          <w:sz w:val="32"/>
        </w:rPr>
        <w:t>Material de esta clase</w:t>
      </w:r>
    </w:p>
    <w:p>
      <w:pPr>
        <w:pStyle w:val="ListBullet"/>
      </w:pPr>
      <w:r>
        <w:rPr>
          <w:b w:val="0"/>
          <w:color w:val="4A4A49"/>
          <w:sz w:val="22"/>
        </w:rPr>
        <w:t xml:space="preserve">Deck: </w:t>
      </w:r>
      <w:r>
        <w:rPr>
          <w:rFonts w:ascii="Consolas" w:hAnsi="Consolas"/>
          <w:b w:val="0"/>
          <w:color w:val="111111"/>
          <w:sz w:val="21"/>
        </w:rPr>
        <w:t>Clases/Clase 6 - Analisis de problemas tecnologicos del entorno/Presentacion.pptx</w:t>
      </w:r>
    </w:p>
    <w:p>
      <w:pPr>
        <w:pStyle w:val="ListBullet"/>
      </w:pPr>
      <w:r>
        <w:rPr>
          <w:b w:val="0"/>
          <w:color w:val="4A4A49"/>
          <w:sz w:val="22"/>
        </w:rPr>
        <w:t xml:space="preserve">Taller del estudiante: </w:t>
      </w:r>
      <w:r>
        <w:rPr>
          <w:rFonts w:ascii="Consolas" w:hAnsi="Consolas"/>
          <w:b w:val="0"/>
          <w:color w:val="111111"/>
          <w:sz w:val="21"/>
        </w:rPr>
        <w:t>Clases/Clase 6 - Analisis de problemas tecnologicos del entorno/Taller Clase 6 - Ficha del problema del proyecto.docx</w:t>
      </w:r>
    </w:p>
    <w:p>
      <w:pPr>
        <w:pStyle w:val="ListBullet"/>
      </w:pPr>
      <w:r>
        <w:rPr>
          <w:b w:val="0"/>
          <w:color w:val="4A4A49"/>
          <w:sz w:val="22"/>
        </w:rPr>
        <w:t>Solución del taller (</w:t>
      </w:r>
      <w:r>
        <w:rPr>
          <w:b/>
          <w:color w:val="4A4A49"/>
          <w:sz w:val="22"/>
        </w:rPr>
        <w:t>solo docente</w:t>
      </w:r>
      <w:r>
        <w:rPr>
          <w:b w:val="0"/>
          <w:color w:val="4A4A49"/>
          <w:sz w:val="22"/>
        </w:rPr>
        <w:t xml:space="preserve">): </w:t>
      </w:r>
      <w:r>
        <w:rPr>
          <w:rFonts w:ascii="Consolas" w:hAnsi="Consolas"/>
          <w:b w:val="0"/>
          <w:color w:val="111111"/>
          <w:sz w:val="21"/>
        </w:rPr>
        <w:t>Kit docente/Clase 6/Solucion Taller Clase 6 - Ficha del problema del proyecto.docx</w:t>
      </w:r>
    </w:p>
    <w:p>
      <w:pPr>
        <w:pStyle w:val="ListBullet"/>
      </w:pPr>
      <w:r>
        <w:rPr>
          <w:b w:val="0"/>
          <w:color w:val="4A4A49"/>
          <w:sz w:val="22"/>
        </w:rPr>
        <w:t xml:space="preserve">Este guion: </w:t>
      </w:r>
      <w:r>
        <w:rPr>
          <w:rFonts w:ascii="Consolas" w:hAnsi="Consolas"/>
          <w:b w:val="0"/>
          <w:color w:val="111111"/>
          <w:sz w:val="21"/>
        </w:rPr>
        <w:t>Kit docente/Clase 6/Guion Docente Clase 6 - Analisis de problemas tecnologicos del entorno.docx</w:t>
      </w:r>
    </w:p>
    <w:p>
      <w:pPr>
        <w:ind w:left="432"/>
        <w:shd w:val="clear" w:fill="F7F7F8"/>
      </w:pPr>
      <w:r>
        <w:rPr>
          <w:b/>
          <w:i/>
          <w:color w:val="4A4A49"/>
          <w:sz w:val="21"/>
        </w:rPr>
        <w:t>Recordatorio de datos personales:</w:t>
      </w:r>
      <w:r>
        <w:rPr>
          <w:b w:val="0"/>
          <w:i/>
          <w:color w:val="4A4A49"/>
          <w:sz w:val="21"/>
        </w:rPr>
        <w:t xml:space="preserve"> ninguna actividad de este curso sube nombres, cédulas, teléfonos ni fotos de terceros. Si el caso del equipo los trae, se usa el rol («la dueña de la papelería», «el auxiliar de la biblioteca»).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