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9 · Casos de uso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Queda listo el diagrama de casos de uso de VetCare con su limite de sistema y la especificacion textual completa de Registrar mascota y Buscar expediente.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9 - Casos de uso/Taller PI - Clase 9 -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draw.io · Google Docs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9 - Casos de uso/Presentacion.pptx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Qué es un caso de uso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caso de uso es la descripcion de una interaccion completa entre un actor y el sistema que termina entregando un resultado con valor observable para ese actor.</w:t>
      </w:r>
    </w:p>
    <w:p>
      <w:pPr>
        <w:pStyle w:val="ListBullet2"/>
      </w:pPr>
      <w:r>
        <w:rPr>
          <w:b w:val="0"/>
          <w:color w:val="4A4A49"/>
          <w:sz w:val="22"/>
        </w:rPr>
        <w:t>La palabra clave es completa: no es una pantalla, no es un boton, no es una tabla de la base de datos y no es un paso intermedio.</w:t>
      </w:r>
    </w:p>
    <w:p>
      <w:pPr>
        <w:pStyle w:val="ListBullet2"/>
      </w:pPr>
      <w:r>
        <w:rPr>
          <w:b w:val="0"/>
          <w:color w:val="4A4A49"/>
          <w:sz w:val="22"/>
        </w:rPr>
        <w:t>La prueba practica que usamos en clase es la del almuerzo: si el actor puede levantarse de la silla e irse a almorzar satisfecho porque ya logro lo que queria, entonces eso es un caso de uso.</w:t>
      </w:r>
    </w:p>
    <w:p>
      <w:pPr>
        <w:pStyle w:val="ListBullet2"/>
      </w:pPr>
      <w:r>
        <w:rPr>
          <w:b w:val="0"/>
          <w:color w:val="4A4A49"/>
          <w:sz w:val="22"/>
        </w:rPr>
        <w:t>La regla de redaccion es simple y no se negocia: verbo en infinitivo mas objeto del dominio, escrito con las palabras de la clinica y no con palabras de programador.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En la clinica, Registrar mascota pasa la prueba, porque la recepcionista de la clinica termina con la ficha creada y el codigo asignado; en cambio Validar la fecha de nacimiento no la pasa, porque nadie llega a la clinica con el objetivo de validar una fecha.</w:t>
      </w:r>
    </w:p>
    <w:p>
      <w:pPr>
        <w:pStyle w:val="ListBullet2"/>
      </w:pPr>
      <w:r>
        <w:rPr>
          <w:b w:val="0"/>
          <w:color w:val="4A4A49"/>
          <w:sz w:val="22"/>
        </w:rPr>
        <w:t>Esa distincion parece un detalle de nombres, pero define el tamaño de todo el modelo: si se confunde, un sistema pequeño como el sistema termina con cuarenta casos de uso inutiles en vez de seis u ocho casos de uso reales.</w:t>
      </w:r>
    </w:p>
    <w:p>
      <w:r>
        <w:rPr>
          <w:b/>
          <w:color w:val="4A4A49"/>
          <w:sz w:val="22"/>
        </w:rPr>
        <w:t>[Slide 5] El actor es un rol, y el límite del sistema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actor es un rol, no una persona ni un cargo del organigrama.</w:t>
      </w:r>
    </w:p>
    <w:p>
      <w:pPr>
        <w:pStyle w:val="ListBullet2"/>
      </w:pPr>
      <w:r>
        <w:rPr>
          <w:b w:val="0"/>
          <w:color w:val="4A4A49"/>
          <w:sz w:val="22"/>
        </w:rPr>
        <w:t>Doña Marta, la recepcionista de la clinica, no es un actor: el actor es Recepcionista, y si mañana la reemplazan el modelo no cambia.</w:t>
      </w:r>
    </w:p>
    <w:p>
      <w:pPr>
        <w:pStyle w:val="ListBullet2"/>
      </w:pPr>
      <w:r>
        <w:rPr>
          <w:b w:val="0"/>
          <w:color w:val="4A4A49"/>
          <w:sz w:val="22"/>
        </w:rPr>
        <w:t>Una misma persona puede encarnar dos actores, por ejemplo el veterinario dueño de la clinica que a veces atiende y a veces revisa las metricas: alli actua como Veterinario y como Administrador, y por eso aparecen dos figuras de actor.</w:t>
      </w:r>
    </w:p>
    <w:p>
      <w:pPr>
        <w:pStyle w:val="ListBullet2"/>
      </w:pPr>
      <w:r>
        <w:rPr>
          <w:b w:val="0"/>
          <w:color w:val="4A4A49"/>
          <w:sz w:val="22"/>
        </w:rPr>
        <w:t>Ademas existen actores que no son humanos: un sistema externo que enviaria los recordatorios por mensajeria seria un actor secundario del sistema, porque participaria en el caso de uso pero no es quien lo inicia.</w:t>
      </w:r>
    </w:p>
    <w:p>
      <w:pPr>
        <w:pStyle w:val="ListBullet2"/>
      </w:pPr>
      <w:r>
        <w:rPr>
          <w:b w:val="0"/>
          <w:color w:val="4A4A49"/>
          <w:sz w:val="22"/>
        </w:rPr>
        <w:t>Todo esto se ordena con el limite del sistema, ese rectangulo que muchos omiten y que en realidad es la decision de arquitectura mas importante del diagrama: adentro va lo que nosotros vamos a construir y por lo tanto especificar, y afuera queda lo que solo vamos a consumir o a recibir.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Si en la clinica dibujamos adentro del rectangulo un caso de uso llamado Enviar mensaje de WhatsApp, estamos diciendo que nosotros construimos la mensajeria, y eso probablemente sea falso y encarezca el proyecto por escrito.</w:t>
      </w:r>
    </w:p>
    <w:p>
      <w:r>
        <w:rPr>
          <w:b/>
          <w:color w:val="4A4A49"/>
          <w:sz w:val="22"/>
        </w:rPr>
        <w:t>[Slide 6] Include, extend y generalización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Las relaciones entre casos de uso son tres y se abusa de ellas.</w:t>
      </w:r>
    </w:p>
    <w:p>
      <w:pPr>
        <w:pStyle w:val="ListBullet2"/>
      </w:pPr>
      <w:r>
        <w:rPr>
          <w:b w:val="0"/>
          <w:color w:val="4A4A49"/>
          <w:sz w:val="22"/>
        </w:rPr>
        <w:t>Include significa que el caso base siempre ejecuta el caso incluido, y se usa cuando un comportamiento se repite en varios casos y vale la pena escribirlo una sola vez: en la clinica</w:t>
      </w:r>
    </w:p>
    <w:p>
      <w:pPr>
        <w:pStyle w:val="ListBullet2"/>
      </w:pPr>
      <w:r>
        <w:rPr>
          <w:b w:val="0"/>
          <w:color w:val="4A4A49"/>
          <w:sz w:val="22"/>
        </w:rPr>
        <w:t>CU-03 Registrar consulta medica y CU-04 Agendar cita incluyen ambos a Verificar existencia de la mascota, siempre, sin condicion.</w:t>
      </w:r>
    </w:p>
    <w:p>
      <w:pPr>
        <w:pStyle w:val="ListBullet2"/>
      </w:pPr>
      <w:r>
        <w:rPr>
          <w:b w:val="0"/>
          <w:color w:val="4A4A49"/>
          <w:sz w:val="22"/>
        </w:rPr>
        <w:t>Extend es lo contrario: comportamiento opcional que se dispara solo si se cumple una condicion en un punto de extension del caso base</w:t>
      </w:r>
    </w:p>
    <w:p>
      <w:pPr>
        <w:pStyle w:val="ListBullet2"/>
      </w:pPr>
      <w:r>
        <w:rPr>
          <w:b w:val="0"/>
          <w:color w:val="4A4A49"/>
          <w:sz w:val="22"/>
        </w:rPr>
        <w:t>En la clinica, CU-02 Buscar expediente puede extenderse con CU-06 Exportar expediente a PDF, que ocurre unicamente cuando el veterinario lo pide.</w:t>
      </w:r>
    </w:p>
    <w:p>
      <w:pPr>
        <w:pStyle w:val="ListBullet2"/>
      </w:pPr>
      <w:r>
        <w:rPr>
          <w:b w:val="0"/>
          <w:color w:val="4A4A49"/>
          <w:sz w:val="22"/>
        </w:rPr>
        <w:t>La generalizacion, mucho menos frecuente, sirve cuando un actor especializa a otro, por ejemplo Veterinario especialista como especializacion de Veterinario.</w:t>
      </w:r>
    </w:p>
    <w:p>
      <w:pPr>
        <w:pStyle w:val="ListBullet2"/>
      </w:pPr>
      <w:r>
        <w:rPr>
          <w:b w:val="0"/>
          <w:color w:val="4A4A49"/>
          <w:sz w:val="22"/>
        </w:rPr>
        <w:t>El peligro real no es equivocarse en la flecha sino usar include para descomponer funcionalmente: si el diagrama muestra Registrar mascota incluyendo Abrir formulario</w:t>
      </w:r>
    </w:p>
    <w:p>
      <w:pPr>
        <w:pStyle w:val="ListBullet2"/>
      </w:pPr>
      <w:r>
        <w:rPr>
          <w:b w:val="0"/>
          <w:color w:val="4A4A49"/>
          <w:sz w:val="22"/>
        </w:rPr>
        <w:t>Incluyendo Digitar datos, incluyendo Guardar en base de datos, ya no es un modelo de casos de uso sino un diagrama de flujo disfrazado, y ese error contagia despues al diagrama de clases.</w:t>
      </w:r>
    </w:p>
    <w:p>
      <w:r>
        <w:rPr>
          <w:b/>
          <w:color w:val="4A4A49"/>
          <w:sz w:val="22"/>
        </w:rPr>
        <w:t>[Slide 7] El diagrama de casos de uso en Mermaid</w:t>
      </w:r>
      <w:r>
        <w:rPr>
          <w:b w:val="0"/>
          <w:color w:val="4A4A49"/>
          <w:sz w:val="22"/>
        </w:rPr>
        <w:t xml:space="preserve"> — 15 vinetas.</w:t>
      </w:r>
    </w:p>
    <w:p>
      <w:r>
        <w:rPr>
          <w:b/>
          <w:color w:val="4A4A49"/>
          <w:sz w:val="22"/>
        </w:rPr>
        <w:t>[Slide 8] La especificación textual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especificacion textual es donde vive el noventa por ciento del valor y donde casi nadie invierte tiempo.</w:t>
      </w:r>
    </w:p>
    <w:p>
      <w:pPr>
        <w:pStyle w:val="ListBullet2"/>
      </w:pPr>
      <w:r>
        <w:rPr>
          <w:b w:val="0"/>
          <w:color w:val="4A4A49"/>
          <w:sz w:val="22"/>
        </w:rPr>
        <w:t>El flujo principal se escribe en pares de responsabilidad: una columna dice que hace el actor y la otra que hace el sistema, alternandose, en pasos numerados y sin adjetivos.</w:t>
      </w:r>
    </w:p>
    <w:p>
      <w:pPr>
        <w:pStyle w:val="ListBullet2"/>
      </w:pPr>
      <w:r>
        <w:rPr>
          <w:b w:val="0"/>
          <w:color w:val="4A4A49"/>
          <w:sz w:val="22"/>
        </w:rPr>
        <w:t>Por ejemplo, en Buscar expediente el paso 1 es que el veterinario digita el codigo o el nombre de la mascota y el paso 2 es que el sistema devuelve la lista de coincidencias; nunca se escribe el sistema es rapido y amigable</w:t>
      </w:r>
    </w:p>
    <w:p>
      <w:pPr>
        <w:pStyle w:val="ListBullet2"/>
      </w:pPr>
      <w:r>
        <w:rPr>
          <w:b w:val="0"/>
          <w:color w:val="4A4A49"/>
          <w:sz w:val="22"/>
        </w:rPr>
        <w:t>Porque eso no es un paso sino un requisito no funcional que ya vive en otro documento, el RNF-02, que exige mostrar el resultado en menos de tres segundos.</w:t>
      </w:r>
    </w:p>
    <w:p>
      <w:pPr>
        <w:pStyle w:val="ListBullet2"/>
      </w:pPr>
      <w:r>
        <w:rPr>
          <w:b w:val="0"/>
          <w:color w:val="4A4A49"/>
          <w:sz w:val="22"/>
        </w:rPr>
        <w:t>Los flujos alternos se numeran respecto al paso donde se desvian: 2a cuando no hay coincidencias, 2b cuando hay demasiadas, 4a cuando la mascota esta inactiva.</w:t>
      </w:r>
    </w:p>
    <w:p>
      <w:pPr>
        <w:pStyle w:val="ListBullet2"/>
      </w:pPr>
      <w:r>
        <w:rPr>
          <w:b w:val="0"/>
          <w:color w:val="4A4A49"/>
          <w:sz w:val="22"/>
        </w:rPr>
        <w:t>Ese numerito es lo que permite que el compañero de Programacion II sepa exactamente en que punto del comportamiento hay que preguntar algo, y es tambien la razon por la cual la clinica deja de perder tiempo buscando historiales.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 caso de uso especificado tiene ficha de identificacion (ID, nombre, actor primario, requisitos que cubre, prioridad y frecuencia), precondiciones, postcondiciones, flujo principal y flujos alternos, y las reglas de negocio asociadas.</w:t>
      </w:r>
    </w:p>
    <w:p>
      <w:r>
        <w:rPr>
          <w:b/>
          <w:color w:val="4A4A49"/>
          <w:sz w:val="22"/>
        </w:rPr>
        <w:t>[Slide 9] La especificacion textual del caso de uso</w:t>
      </w:r>
      <w:r>
        <w:rPr>
          <w:b w:val="0"/>
          <w:color w:val="4A4A49"/>
          <w:sz w:val="22"/>
        </w:rPr>
        <w:t xml:space="preserve"> — 20 vinetas.</w:t>
      </w:r>
    </w:p>
    <w:p>
      <w:r>
        <w:rPr>
          <w:b/>
          <w:color w:val="4A4A49"/>
          <w:sz w:val="22"/>
        </w:rPr>
        <w:t>[Slide 10] CU-02 Buscar expediente: la especificacion que el diagrama no muestra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[Slide 11] Precondiciones y postcondiciones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Precondiciones y postcondiciones son un contrato, no un adorno.</w:t>
      </w:r>
    </w:p>
    <w:p>
      <w:pPr>
        <w:pStyle w:val="ListBullet2"/>
      </w:pPr>
      <w:r>
        <w:rPr>
          <w:b w:val="0"/>
          <w:color w:val="4A4A49"/>
          <w:sz w:val="22"/>
        </w:rPr>
        <w:t>La precondicion es aquello que debe ser verdadero antes de empezar y que el caso de uso no vuelve a verificar dentro del flujo: si escribimos que el usuario esta autenticado como precondicion de Registrar mascota</w:t>
      </w:r>
    </w:p>
    <w:p>
      <w:pPr>
        <w:pStyle w:val="ListBullet2"/>
      </w:pPr>
      <w:r>
        <w:rPr>
          <w:b w:val="0"/>
          <w:color w:val="4A4A49"/>
          <w:sz w:val="22"/>
        </w:rPr>
        <w:t>Entonces el flujo principal no puede tener un paso que diga el sistema pide usuario y contraseña, porque eso ya ocurrio.</w:t>
      </w:r>
    </w:p>
    <w:p>
      <w:pPr>
        <w:pStyle w:val="ListBullet2"/>
      </w:pPr>
      <w:r>
        <w:rPr>
          <w:b w:val="0"/>
          <w:color w:val="4A4A49"/>
          <w:sz w:val="22"/>
        </w:rPr>
        <w:t>La postcondicion describe el estado en que queda el sistema cuando el caso termina, y debe ser verificable mirando los datos: en la clinica la postcondicion de exito de Registrar mascota es que existe una ficha con codigo unico asociada a un propietario y que quedo bitacora de quien la creo y cuando; la postcondicion de fracaso es que no queda ningun registro a medias.</w:t>
      </w:r>
    </w:p>
    <w:p>
      <w:pPr>
        <w:pStyle w:val="ListBullet2"/>
      </w:pPr>
      <w:r>
        <w:rPr>
          <w:b w:val="0"/>
          <w:color w:val="4A4A49"/>
          <w:sz w:val="22"/>
        </w:rPr>
        <w:t>Segundo, resuelve la discusion entre los tres casos de matricula: el estudiante que solo cursa Seminario cierra con este documento y su prototipo navegable y ya entrego un producto completo</w:t>
      </w:r>
    </w:p>
    <w:p>
      <w:pPr>
        <w:pStyle w:val="ListBullet2"/>
      </w:pPr>
      <w:r>
        <w:rPr>
          <w:b w:val="0"/>
          <w:color w:val="4A4A49"/>
          <w:sz w:val="22"/>
        </w:rPr>
        <w:t>Mientras que el que solo cursa Programacion II recibe estas postcondiciones y sabe exactamente que debe dejar guardado su codigo, sin tener que adivinar ni volver a entrevistar a la clinica.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Escribirlas asi tiene dos consecuencias practicas enormes.</w:t>
      </w:r>
    </w:p>
    <w:p>
      <w:pPr>
        <w:pStyle w:val="ListBullet2"/>
      </w:pPr>
      <w:r>
        <w:rPr>
          <w:b w:val="0"/>
          <w:color w:val="4A4A49"/>
          <w:sz w:val="22"/>
        </w:rPr>
        <w:t>Primero, cada postcondicion se convierte casi automaticamente en un caso de prueba, porque describe algo que se puede ir a comprobar.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proyecta como un caso de uso mal escrito (Dar clic en guardar) se transforma en uno correcto (Registrar mascota) y luego llena en vivo, delante del grupo, la plantilla de especificacion de Buscar expediente.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Casos de uso.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proyecta como un caso de uso mal escrito (Dar clic en guardar) se transforma en uno correcto (Registrar mascota) y luego llena en vivo, delante del grupo, la plantilla de especificacion de Buscar expediente.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9/Plantillas/CU-VetCare-Especificacion.md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9 - Casos de uso/Taller PI - Clase 9 -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En draw.io, dibujar el limite del sistema rotulado VetCare y ubicar afuera los actores como roles (Recepcionista, Veterinario, Administrador y el servicio externo de mensajeria como actor secundario candidato, que hoy todavia no se conecta a ningun caso de uso); ningun actor puede llamarse con nombre propio ni con cargo inventado.</w:t>
      </w:r>
    </w:p>
    <w:p>
      <w:pPr>
        <w:pStyle w:val="ListNumber"/>
      </w:pPr>
      <w:r>
        <w:rPr>
          <w:b w:val="0"/>
          <w:color w:val="4A4A49"/>
          <w:sz w:val="22"/>
        </w:rPr>
        <w:t>Colocar dentro del limite entre seis y ocho casos de uso derivados del catalogo de RF ya construido, todos redactados como verbo en infinitivo mas objeto del dominio, y borrar de inmediato cualquier elipse que se llame Guardar, Validar, Mostrar o Iniciar pantalla.</w:t>
      </w:r>
    </w:p>
    <w:p>
      <w:pPr>
        <w:pStyle w:val="ListNumber"/>
      </w:pPr>
      <w:r>
        <w:rPr>
          <w:b w:val="0"/>
          <w:color w:val="4A4A49"/>
          <w:sz w:val="22"/>
        </w:rPr>
        <w:t>Construir en Google Docs la matriz de trazabilidad RF a CU: cada requisito funcional debe apuntar al menos a un caso de uso y cada caso de uso debe nacer de al menos un requisito; marcar en rojo los huerfanos que aparezcan y anotar por escrito la decision que se tomara con cada uno.</w:t>
      </w:r>
    </w:p>
    <w:p>
      <w:pPr>
        <w:pStyle w:val="ListNumber"/>
      </w:pPr>
      <w:r>
        <w:rPr>
          <w:b w:val="0"/>
          <w:color w:val="4A4A49"/>
          <w:sz w:val="22"/>
        </w:rPr>
        <w:t>Modelar exactamente una relacion include y una relacion extend en el diagrama, y escribir al lado, en una nota de draw.io, una frase que justifique por que una es obligatoria y la otra condicional; si no se puede justificar, se elimina la flecha.</w:t>
      </w:r>
    </w:p>
    <w:p>
      <w:pPr>
        <w:pStyle w:val="ListNumber"/>
      </w:pPr>
      <w:r>
        <w:rPr>
          <w:b w:val="0"/>
          <w:color w:val="4A4A49"/>
          <w:sz w:val="22"/>
        </w:rPr>
        <w:t>Diligenciar la plantilla completa de especificacion para CU-01 Registrar mascota y CU-02 Buscar expediente, con precondiciones, postcondiciones de exito y de fracaso, flujo principal en pares actor-sistema y minimo dos flujos alternos cada uno; exportar todo a PDF y subirlo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PDF con el diagrama de casos de uso, la matriz de trazabilidad RF a CU y las dos especificaciones textuales completas (precondiciones, postcondiciones, flujo principal y minimo dos flujos alternos cada una),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9/Quiz Clase 9 -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Queda listo el diagrama de casos de uso de VetCare con su limite de sistema y la especificacion textual completa de Registrar mascota y Buscar expediente..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9/Solucion Taller Clase 9 -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