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Ej: public Mascota(String id, String nombre, String especie, int edad). Debe recibir e inicializar todos los atributos usando this.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Polimorfismo. Permite recorrer una lista de Mascota y llamar hacerSonido() sin que el codigo necesite saber de que tipo concreto es cada objeto.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