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8 · Documentacion y QA · Javadoc y pruebas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Cual de estos bloques genera documentacion HTML cuando se ejecuta la herramienta javadoc?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// Agenda una cita para una mascota activa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/* Agenda una cita para una mascota activa */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/** Agenda una cita para una mascota activa. */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/*** Agenda una cita para una mascota activa ***/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Cual etiqueta se usa para documentar la excepcion que puede lanzar el metodo agendar?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@param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@return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@see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@throws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Javadoc genera un sitio HTML de documentacion a partir de los comentarios escritos en el codigo fuente.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Que significa la estructura AAA de un caso de prueba?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Analizar, Aprobar, Archivar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Arrange (preparar), Act (ejecutar), Assert (comprobar)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Agregar, Actualizar, Anular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Abrir, Asignar, Almacenar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Un main con System.out.println que el docente revisa a ojo equivale a una prueba unitaria automatizada.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Que comprobacion usaria para verificar que agendar con la mascota inactiva M-009 lanza excepcion?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assertEquals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assertTrue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assertThrows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assertNotNull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la diferencia entre prueba unitaria y prueba manual, y mencione un caso de VetCare donde la manual sea la unica opcion razonable.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Escriba completo el caso de prueba de la regla 'mascota inactiva no agenda': nombre, datos de partida, accion y resultado esperado.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