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Play with Docker: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Play with Docker (labs.play-with-docker.com); sesión temporal de 4h.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Play with Docker (PWD) · alterna si no carga: Killercoda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Definan qué servicio contenerizan hoy (API stub o front estático del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 Play with Docker: construyan y corran el contenedor (si no carga, Killercoda como alterna).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Documenten Dockerfile (y compose si aplica) en el repo/ZIP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Capturen evidencia (PNG) o enlace de sesión + nota de caducidad.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Actualicen informe: sección Contenedores + enlace a diagrama de despliegue futuro.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