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Entrega final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pitch.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15 - Presentacion del proyecto y cierre/Taller PI - Clase 15 -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Sustentacion / entrega final del PI (20% Corte 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Verificar el ZIP/paquete final linea por linea contra la rubrica de 100 pts (ER, DDL, roles, procs, funciones/triggers, optimizacion, indices, transacciones, concurrencia, contrato de integracion, informe) antes de subirlo, no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minutos siguiendo el outline preparado en Clase 12, con evidencia en vivo (no solo diapositivas) de al menos un procedimiento y un trigger ejecutandose.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la autoevaluacion del equipo respondiendo con honestidad que harian distinto si empezaran de nuevo — esto pesa en la nota y demuestra criterio, no solo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Cerrar formalmente el curso confirmando que la entrega quedo registrada en ExamLab dentro del plazo, con el enlace o archivo accesible para el docente.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Estructura: ER, DDL, roles, procs, fn/triggers, opt, indices, tx, concurrencia, contrato,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Sustentacion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Autoevaluacion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Rubrica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Faltan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Confundir con P3.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