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11 · Programacion II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Revisión de código cruzada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(no es un ejercicio suelto).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Apache NetBeans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Cada equipo recibe un informe externo con hallazgos priorizados y deja escrito su plan de corrección de VetCare antes de la integración final.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que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la semana entrante se integran los módulos, y un defecto que entra a la integración cuesta el triple de encontrar; esta revisión es el filtro que deja entrar solo código que otro humano ya leyó.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informe que reciba cada equipo es la lista de tareas real con la que va a llegar a la entrega final: deja de adivinar qué le falta a VetCare porque alguien externo se lo escribió con evidencia.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Saber dar y recibir retroalimentación técnica es exactamente lo que se le va a exigir en el primer empleo, donde nadie mezcla código sin la aprobación de otro.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Punto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Cada equipo llega con su versión de VetCare hasta la clase 9: dominio, colección, ventana Swing y persistencia en .csv, en distinto grado de avance.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docente proyecta el archivo VetCareParaRevisar.java, que compila y arranca pero termina con una excepción en tiempo de ejecución y contiene al menos siete hallazgos sembrados a propósito.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Los equipos se cruzan en cadena (el 1 revisa al 2, el 2 al 3 y así hasta cerrar el círculo) y ningún equipo revisa a quien lo está revisando.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Intercambien proyectos: cada equipo entrega su carpeta comprimida más un archivo de tres líneas con las instrucciones de ejecución, y recibe el proyecto de otro equipo; lo primero es abrirlo en NetBeans y ejecutarlo, anotando si arrancó y, si no, el mensaje de error exacto copiado tal cual.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Recorran el proyecto recibido con el checklist de doce ítems (clase de dominio, encapsulamiento, colección, interfaz gráfica, try-catch en fronteras, persistencia, catch vacío, métodos largos, duplicación, nombres, números mágicos, validación de casos borde) marcando cumple / no cumple / no aplica y escribiendo la evidencia archivo:línea en cada 'no cumple'.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Provoquen a propósito los cuatro casos borde de VetCare (edad con letras, campos vacíos, buscar un ID inexistente, borrar o dañar una línea de mascotas.csv) y registren qué hizo la aplicación en cada uno, con el texto del mensaje o de la excepción.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Redacten cinco hallazgos priorizados como bloqueante, mayor o menor, cada uno con el formato Evidencia + Impacto + Sugerencia, todos referidos al código y ninguno a la persona; incluyan al menos un bloqueante si existe.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Hagan la devolución cruzada de ocho minutos por equipo y cierren con el plan de corrección escrito por el equipo autor: qué acepta y corrige, qué justifica y deja igual, y qué difiere, con responsable en cada línea.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Informe de revisión de una página sobre el proyecto del equipo asignado: checklist diligenciado con evidencia archivo:línea y cinco hallazgos priorizados con formato Evidencia + Impacto + Sugerencia, subido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informe demuestra que el proyecto fue ejecutado: incluye el resultado de los cuatro casos borde con el mensaje o la excepción textual observada.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checklist está completo y todo ítem marcado 'no cumple' trae evidencia localizable en formato archivo:línea o pasos para reproducir.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Los cinco hallazgos están priorizados y redactados con Evidencia + Impacto + Sugerencia; ninguno se refiere a la persona ni al esfuerzo del equipo.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equipo autor entrega su plan de corrección con las tres decisiones posibles (acepto, justifico, difiero) y un responsable por línea.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Antes de entregar (autochequeo)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¿Su informe le sirve al otro equipo para trabajar esta misma tarde, o solo le dice que algo está mal sin decirle dónde ni qué hacer?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tuviera que borrar todos sus comentarios menos uno, ¿cuál dejaría, y por qué ese es más importante que los otros cuatro?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¿Cuántos de sus hallazgos los comprobó ejecutando y cuántos los está suponiendo por haber leído el código?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Entrega</w:t>
      </w:r>
    </w:p>
    <w:p>
      <w:r>
        <w:rPr>
          <w:rFonts w:ascii="Calibri" w:hAnsi="Calibri" w:eastAsia="Calibri"/>
          <w:b/>
          <w:color w:val="2B2B2B"/>
          <w:sz w:val="22"/>
        </w:rPr>
        <w:t>Sube tu taller en ExamLab (https://examlab.lovable.app/)</w:t>
      </w:r>
      <w:r>
        <w:rPr>
          <w:rFonts w:ascii="Calibri" w:hAnsi="Calibri" w:eastAsia="Calibri"/>
          <w:b w:val="0"/>
          <w:color w:val="2B2B2B"/>
          <w:sz w:val="22"/>
        </w:rPr>
        <w:t xml:space="preserve"> — domingo 23:59. Un envio por equipo.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