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3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PRIVADO. No proyectar.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[OM] C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Porque Queue solo expone agregar al final y sacar del frente, de modo que la regla de que el primero en llegar es el primero en pasar queda garantizada por el tipo de dato; con ArrayList cualquiera puede usar add(0, x) o remove(indice) y colar a alguien sin que el compilador ni el programa se quejen.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Cada atencion terminada se apila con push, de modo que la mas reciente queda arriba; deshacer llama a pop, que retira justamente esa ultima. Antes de llamar a pop es obligatorio validar isEmpty() (o capturar la excepcion), porque hacer pop sobre una pila vacia lanza NoSuchElementException con ArrayDeque o EmptyStackException con Stack.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