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10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concurrencia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Escenarios de concurrencia del PI documentados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doble reserva y stock negativo.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escenarios + mitigacion SQL.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2 escenarios concurrencia T1/T2 + mitigacion.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Narrar T1/T2 sobre Cita/Insumo.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Describir escenario doble reserva con tiempos T1/T2.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Describir escenario doble descuento de 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mitigacion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Anadir seccion al informe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corto: 2 escenarios (cita doble / stock) + mitigacion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Doble reserva.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Doble 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Mitigacion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Sección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Tiempos claros?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Mitigacion SQL concreta?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Conecta con procs?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documenta los dos escenarios de concurrencia del PI (doble reserva de franja y doble descuento de stock), implementa y prueba las mitigaciones que si son verificables en una sola sesion y explica el limite del entorno.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doble reserva con linea de tiempo T1/T2.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Reproducir la doble reserva y cerrarla con una restriccion.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Doble descuento de stock: bloqueo explicito y actualizacion condicional.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Niveles de aislamiento y anomalias en PostgreSQL.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Informe de concurrencia del PI y limites de la verificacion.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