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· Clase 9 · Parcial 2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Enunciado/solucion: Parciales/Parcial 2 - Optimizacion indices y transacciones.docx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abierto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 (impreso / PDF).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10 min; revisiones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Cierre, recoleccion, recordatorio: PI se prepara en clases regulares (no hoy).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Parcial».</w:t>
      </w:r>
    </w:p>
    <w:p>
      <w:pPr>
        <w:pStyle w:val="ListBullet"/>
      </w:pPr>
      <w:r>
        <w:rPr>
          <w:b w:val="0"/>
          <w:color w:val="4A4A49"/>
          <w:sz w:val="22"/>
        </w:rPr>
        <w:t>Prep PI / sustentacion: Clases 11-12; cierre PI: Clase 15.</w:t>
      </w:r>
    </w:p>
    <w:p>
      <w:pPr>
        <w:pStyle w:val="ListBullet"/>
      </w:pPr>
      <w:r>
        <w:rPr>
          <w:b w:val="0"/>
          <w:color w:val="4A4A49"/>
          <w:sz w:val="22"/>
        </w:rPr>
        <w:t>Solucion privada: archivo * SOLUCION.docx en Parciales/.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