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6 · Eventos y controladores · ActionListener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Cuando el usuario oprime un JButton que tiene un ActionListener registrado, que metodo se ejecuta?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main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actionPerformed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addActionListener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setVisible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Cual linea conecta el boton 'Registrar mascota' con el objeto que va a reaccionar?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btnRegistrar.setText("Registrar mascota")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btnRegistrar.addActionListener(escucha)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btnRegistrar.actionPerformed(escucha)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escucha.addActionListener(btnRegistrar)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El programador es quien llama directamente al metodo actionPerformed cada vez que quiere procesar un click.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Que excepcion lanza Integer.parseInt cuando el campo edad de VetCare trae el texto 'tres'?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IOException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NullPointerException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NumberFormatException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ArithmeticException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Si dentro del listener se escribe 'RepositorioMascotas repo = new RepositorioMascotas();', por que el listado siempre muestra una sola mascota?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Porque un ArrayList solo admite un elemento a la vez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Porque en cada click se crea un repositorio vacio nuevo y se pierde el anterior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Porque falta llamar a pack() despues de registrar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Porque setText reemplaza el texto en vez de agregarlo al final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Poner toda la validacion y la regla de negocio dentro de actionPerformed impide reutilizar y probar esa logica sin abrir la ventana.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Explique con sus palabras que hace addActionListener y quien termina ejecutando el codigo que usted escribio adentro.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Escriba las tres responsabilidades que SI le corresponden al metodo del boton en VetCare y una que NO.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