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tiene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equipo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equipo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equipo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matriz RF a CU a Clase, el glosario de nombres canonicos, el acta de auditoria con hallazgos por severidad, el modelo corregido y el backlog de correcciones.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completa del paquete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Glosario de nombres canonicos.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auditoria del paquete del equipo Patitas.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dominio corregido del equipo Patitas.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Respuesta a los hallazgos y backlog de correcciones.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