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1 · Bases de Datos II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Revision BD I · Arranque de la base de datos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DB (no es un ejercicio desconectado).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draw.io + DB Fiddle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Arranque PI: dominio, alcance y borrador ER de VetCare DB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0. El cliente: Clínica Veterinaria «Huellitas»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 xml:space="preserve">Atiende unas </w:t>
      </w:r>
      <w:r>
        <w:rPr>
          <w:rFonts w:ascii="Calibri" w:hAnsi="Calibri" w:eastAsia="Calibri"/>
          <w:b/>
          <w:color w:val="2B2B2B"/>
          <w:sz w:val="22"/>
        </w:rPr>
        <w:t>150 citas al día</w:t>
      </w:r>
      <w:r>
        <w:rPr>
          <w:rFonts w:ascii="Calibri" w:hAnsi="Calibri" w:eastAsia="Calibri"/>
          <w:b w:val="0"/>
          <w:color w:val="2B2B2B"/>
          <w:sz w:val="22"/>
        </w:rPr>
        <w:t xml:space="preserve"> con </w:t>
      </w:r>
      <w:r>
        <w:rPr>
          <w:rFonts w:ascii="Calibri" w:hAnsi="Calibri" w:eastAsia="Calibri"/>
          <w:b/>
          <w:color w:val="2B2B2B"/>
          <w:sz w:val="22"/>
        </w:rPr>
        <w:t>16 veterinarios</w:t>
      </w:r>
      <w:r>
        <w:rPr>
          <w:rFonts w:ascii="Calibri" w:hAnsi="Calibri" w:eastAsia="Calibri"/>
          <w:b w:val="0"/>
          <w:color w:val="2B2B2B"/>
          <w:sz w:val="22"/>
        </w:rPr>
        <w:t xml:space="preserve">, sobre unas 5.000 mascotas de unos 2.000 dueños, y hoy lleva todo en </w:t>
      </w:r>
      <w:r>
        <w:rPr>
          <w:rFonts w:ascii="Calibri" w:hAnsi="Calibri" w:eastAsia="Calibri"/>
          <w:b/>
          <w:color w:val="2B2B2B"/>
          <w:sz w:val="22"/>
        </w:rPr>
        <w:t>carpetas de papel</w:t>
      </w:r>
      <w:r>
        <w:rPr>
          <w:rFonts w:ascii="Calibri" w:hAnsi="Calibri" w:eastAsia="Calibri"/>
          <w:b w:val="0"/>
          <w:color w:val="2B2B2B"/>
          <w:sz w:val="22"/>
        </w:rPr>
        <w:t>. La administración reporta tres problemas: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Se extravían fichas de pacientes: el expediente existe en un solo papel.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Buscar un historial en el archivo físico genera filas en la sala de espera.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hay métricas: no saben cuántas especies atienden al mes.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 xml:space="preserve">Usted construye la </w:t>
      </w:r>
      <w:r>
        <w:rPr>
          <w:rFonts w:ascii="Calibri" w:hAnsi="Calibri" w:eastAsia="Calibri"/>
          <w:b/>
          <w:color w:val="2B2B2B"/>
          <w:sz w:val="22"/>
        </w:rPr>
        <w:t>capa de datos</w:t>
      </w:r>
      <w:r>
        <w:rPr>
          <w:rFonts w:ascii="Calibri" w:hAnsi="Calibri" w:eastAsia="Calibri"/>
          <w:b w:val="0"/>
          <w:color w:val="2B2B2B"/>
          <w:sz w:val="22"/>
        </w:rPr>
        <w:t xml:space="preserve"> de VetCare: el modelo, la integridad, la seguridad y el rendimiento. La aplicación no se pide en esta asignatura.</w:t>
      </w:r>
    </w:p>
    <w:p>
      <w:pPr>
        <w:spacing w:after="120"/>
        <w:shd w:val="clear" w:fill="E8F4FA"/>
      </w:pPr>
      <w:r>
        <w:rPr>
          <w:rFonts w:ascii="Calibri" w:hAnsi="Calibri" w:eastAsia="Calibri"/>
          <w:b/>
          <w:color w:val="2B2B2B"/>
          <w:sz w:val="22"/>
        </w:rPr>
        <w:t>Caso completo (téngalo a mano todo el semestre):</w:t>
      </w:r>
      <w:r>
        <w:rPr>
          <w:rFonts w:ascii="Calibri" w:hAnsi="Calibri" w:eastAsia="Calibri"/>
          <w:b w:val="0"/>
          <w:color w:val="2B2B2B"/>
          <w:sz w:val="22"/>
        </w:rPr>
        <w:t xml:space="preserve"> Clases/Proyecto Integrador/Anexo - Caso de estudio Clinica Huellitas — las 8 entidades, las 3 reglas de negocio, el elenco de nombres y cómo crece la base hasta las 30.010 citas que se optimizan en las Clases 6 y 7.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 VetCare:</w:t>
      </w:r>
      <w:r>
        <w:rPr>
          <w:rFonts w:ascii="Calibri" w:hAnsi="Calibri" w:eastAsia="Calibri"/>
          <w:b w:val="0"/>
          <w:color w:val="2B2B2B"/>
          <w:sz w:val="22"/>
        </w:rPr>
        <w:t xml:space="preserve"> sin ER/alcance no hay base para procs ni seguridad.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Hoy cierras dominio + entidades mínimas + reglas de negocio propias.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DDL demo (Codigo/) es semilla; tu ER manda.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Objetivo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Arrancar VetCare: ficha + ER borrador + entidades/reglas.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Cliente: Clínica Veterinaria «Huellitas» · Sistema: VetCare DB (la base de datos).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Ficha con plantilla fija: VetCare - [Apellido], alcance SI / NO y 3 reglas Condición → Acción.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Diagrama: boceto visual en Excalidraw o draw.io → código Mermaid (erDiagram) → ExamLab.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Nombres en minúscula y singular (dueno, mascota, cita) con id_&lt;entidad&gt;: iguales en ER, DDL y Mermaid.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Actividades (pasos guiados)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Registrar el proyecto con el nombre exacto VetCare - [Apellido] (trabajo individual por defecto; equipo de 2-3 solo si el docente lo autoriza).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Llenar la plantilla de la ficha del PI: alcance SI / alcance NO y 3 reglas de negocio propias en formato Condicion -&gt; Accion.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Dibujar el ER borrador en Excalidraw o draw.io, pasarlo a Mermaid (erDiagram) con ayuda de una IA y pegarlo renderizado en ExamLab.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Exportar tambien el PNG del ER a la carpeta del PI y verificar que los nombres coincidan con el DDL (minusculas, singular, id_&lt;entidad&gt;).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Plantilla del entregable (copia esto y llenalo)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Estos son exactamente los campos que califica ExamLab. Copia el bloque tal cual en tu documento, llenalo, y pega cada parte en la pregunta que corresponda.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Nombre del proyecto: VetCare - [Apellido]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Autor: [nombre completo]        Codigo: [__________]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Integrantes: [solo si el docente autorizo equipo; si trabajas solo, escribe «individual»]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Descripcion en una frase: [que es VetCare DB para la clinica Huellitas]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1) QUE SI HARA EL PI  (5 a 8 lineas)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- [proceso de la clinica que la base va a soportar]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- [ ... ]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2) QUE NO HARA EL PI  (3 a 5 lineas)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- [limite explicito: p. ej. no habra pasarela de pagos]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- [ ... ]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3) TRES REGLAS DE NEGOCIO PROPIAS  —  formato Condicion -&gt; Accion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R1. Si [condicion verificable] -&gt; entonces [accion que hace la base].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 Se implementa con: [ ] CHECK  [ ] UNIQUE  [ ] FK  [ ] procedimiento  [ ] trigger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R2. Si [ ... ] -&gt; entonces [ ... ].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 Se implementa con: [ ] CHECK  [ ] UNIQUE  [ ] FK  [ ] procedimiento  [ ] trigger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R3. Si [ ... ] -&gt; entonces [ ... ].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 Se implementa con: [ ] CHECK  [ ] UNIQUE  [ ] FK  [ ] procedimiento  [ ] trigger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(deben ser TUYAS: distintas de las tres del enunciado general)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4) RIESGO PRINCIPAL PARA TERMINAR EL PI Y COMO LO MITIGAS  (2 lineas)</w:t>
      </w:r>
    </w:p>
    <w:p>
      <w:pPr>
        <w:spacing w:after="0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Riesgo: [ ... ]        Mitigacion: [ ... ]</w:t>
      </w:r>
    </w:p>
    <w:p>
      <w:pPr>
        <w:spacing w:after="0"/>
      </w:pPr>
      <w:r>
        <w:rPr>
          <w:rFonts w:ascii="Calibri" w:hAnsi="Calibri" w:eastAsia="Calibri"/>
          <w:b w:val="0"/>
          <w:color w:val="2B2B2B"/>
          <w:sz w:val="12"/>
        </w:rPr>
        <w:t xml:space="preserve"> 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Ficha del PI (plantilla) + ER en Mermaid renderizado en ExamLab (PNG para tu carpeta) + 3 reglas Condicion -&gt; Accion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Proyecto nombrado y registrado.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ER PNG con entidades mínimas.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3 reglas de negocio propias.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Alcance SI/NO 5-8 lineas.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Entrega domingo 23:59.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Pistas (checklist vacio — sin solucion)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El proyecto se llama VetCare - [Apellido]?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Las 3 reglas están escritas como Condición → Acción?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El Mermaid renderiza dentro de ExamLab (no basta el PNG)?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Hay PK/FK visibles en el ER?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Mascota inactiva / stock aparecen como regla?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□ El alcance evita scope infinito?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9. Entrega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Sube tu taller en ExamLab</w:t>
      </w:r>
      <w:r>
        <w:rPr>
          <w:rFonts w:ascii="Calibri" w:hAnsi="Calibri" w:eastAsia="Calibri"/>
          <w:b w:val="0"/>
          <w:color w:val="2B2B2B"/>
          <w:sz w:val="22"/>
        </w:rPr>
        <w:t xml:space="preserve"> (https://uniaj.examlab.workers.dev/ · módulo Talleres) — domingo 23:59 cuando aplique.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10.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deja creado el esqueleto de VetCare DB (dueno, mascota, cita) con integridad declarativa, su modelo ER en Mermaid y el alcance escrito del Proyecto Integrador.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SQL sobre PostgreSQL real (30 pts):</w:t>
      </w:r>
      <w:r>
        <w:rPr>
          <w:rFonts w:ascii="Calibri" w:hAnsi="Calibri" w:eastAsia="Calibri"/>
          <w:b w:val="0"/>
          <w:color w:val="2B2B2B"/>
          <w:sz w:val="22"/>
        </w:rPr>
        <w:t xml:space="preserve"> DDL base de VetCare DB.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SQL con una base PostgreSQL de verdad corriendo en el navegador. El esquema y los datos de partida ya vienen cargados: usted escribe y ejecuta su SQL y se guarda tanto la consulta como lo que devolvio la base.</w:t>
      </w:r>
    </w:p>
    <w:p>
      <w:r>
        <w:rPr>
          <w:rFonts w:ascii="Calibri" w:hAnsi="Calibri" w:eastAsia="Calibri"/>
          <w:b/>
          <w:color w:val="2B2B2B"/>
          <w:sz w:val="22"/>
        </w:rPr>
        <w:t>Pregunta 2 - Diagrama (Mermaid)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Modelo ER de VetCare DB en Mermaid.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instante: no se sube una imagen. Puedes disenarlo primero a mano en Excalidraw o draw.io y pedirle a una IA que lo traduzca a Mermaid (ver «Del boceto al codigo Mermaid» mas abajo).</w:t>
      </w:r>
    </w:p>
    <w:p>
      <w:r>
        <w:rPr>
          <w:rFonts w:ascii="Calibri" w:hAnsi="Calibri" w:eastAsia="Calibri"/>
          <w:b/>
          <w:color w:val="2B2B2B"/>
          <w:sz w:val="22"/>
        </w:rPr>
        <w:t>Pregunta 3 - SQL sobre PostgreSQL real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Consultas de repaso sobre datos reales de Huellitas.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SQL con una base PostgreSQL de verdad corriendo en el navegador. El esquema y los datos de partida ya vienen cargados: usted escribe y ejecuta su SQL y se guarda tanto la consulta como lo que devolvio la base.</w:t>
      </w:r>
    </w:p>
    <w:p>
      <w:r>
        <w:rPr>
          <w:rFonts w:ascii="Calibri" w:hAnsi="Calibri" w:eastAsia="Calibri"/>
          <w:b/>
          <w:color w:val="2B2B2B"/>
          <w:sz w:val="22"/>
        </w:rPr>
        <w:t>Pregunta 4 - Seleccion multiple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Que puede garantizar el DDL por si solo.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Varias opciones y mas de una correcta; marque todas las que apliquen.</w:t>
      </w:r>
    </w:p>
    <w:p>
      <w:r>
        <w:rPr>
          <w:rFonts w:ascii="Calibri" w:hAnsi="Calibri" w:eastAsia="Calibri"/>
          <w:b/>
          <w:color w:val="2B2B2B"/>
          <w:sz w:val="22"/>
        </w:rPr>
        <w:t>Pregunta 5 - Respuesta escrita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Alcance del Proyecto Integrador VetCare DB.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2"/>
        </w:rPr>
        <w:t>Del boceto al codigo Mermaid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La pregunta de diagrama NO recibe imagenes: se responde con codigo Mermaid («erDiagram») que la plataforma dibuja al instante. No tienes que escribirlo de memoria; el camino corto es este:</w:t>
      </w:r>
    </w:p>
    <w:p>
      <w:r>
        <w:rPr>
          <w:rFonts w:ascii="Calibri" w:hAnsi="Calibri" w:eastAsia="Calibri"/>
          <w:b/>
          <w:color w:val="2B2B2B"/>
          <w:sz w:val="22"/>
        </w:rPr>
        <w:t>1. Disena visual:</w:t>
      </w:r>
      <w:r>
        <w:rPr>
          <w:rFonts w:ascii="Calibri" w:hAnsi="Calibri" w:eastAsia="Calibri"/>
          <w:b w:val="0"/>
          <w:color w:val="2B2B2B"/>
          <w:sz w:val="22"/>
        </w:rPr>
        <w:t xml:space="preserve"> Dibuja el diagrama como quieras en Excalidraw o draw.io: es mas rapido arrastrar cajas que escribir codigo, y ahi es donde piensas el modelo.</w:t>
      </w:r>
    </w:p>
    <w:p>
      <w:r>
        <w:rPr>
          <w:rFonts w:ascii="Calibri" w:hAnsi="Calibri" w:eastAsia="Calibri"/>
          <w:b/>
          <w:color w:val="2B2B2B"/>
          <w:sz w:val="22"/>
        </w:rPr>
        <w:t>2. Traduce con IA:</w:t>
      </w:r>
      <w:r>
        <w:rPr>
          <w:rFonts w:ascii="Calibri" w:hAnsi="Calibri" w:eastAsia="Calibri"/>
          <w:b w:val="0"/>
          <w:color w:val="2B2B2B"/>
          <w:sz w:val="22"/>
        </w:rPr>
        <w:t xml:space="preserve"> Copia o describe tu boceto a una IA y pidele el codigo Mermaid: «convierte este diagrama a Mermaid usando «erDiagram»». Revisa el resultado: la IA acierta la sintaxis, no tu modelo.</w:t>
      </w:r>
    </w:p>
    <w:p>
      <w:r>
        <w:rPr>
          <w:rFonts w:ascii="Calibri" w:hAnsi="Calibri" w:eastAsia="Calibri"/>
          <w:b/>
          <w:color w:val="2B2B2B"/>
          <w:sz w:val="22"/>
        </w:rPr>
        <w:t>3. Pega y renderiza en ExamLab:</w:t>
      </w:r>
      <w:r>
        <w:rPr>
          <w:rFonts w:ascii="Calibri" w:hAnsi="Calibri" w:eastAsia="Calibri"/>
          <w:b w:val="0"/>
          <w:color w:val="2B2B2B"/>
          <w:sz w:val="22"/>
        </w:rPr>
        <w:t xml:space="preserve"> Pega ese codigo en la caja de texto de la pregunta y mira como lo dibuja la plataforma. Si no renderiza, corrige ahi mismo: lo que se califica es el diagrama renderizado dentro de ExamLab.</w:t>
      </w:r>
    </w:p>
    <w:p>
      <w:r>
        <w:rPr>
          <w:rFonts w:ascii="Calibri" w:hAnsi="Calibri" w:eastAsia="Calibri"/>
          <w:b/>
          <w:color w:val="2B2B2B"/>
          <w:sz w:val="22"/>
        </w:rPr>
        <w:t>4. Guarda el PNG para tu PI:</w:t>
      </w:r>
      <w:r>
        <w:rPr>
          <w:rFonts w:ascii="Calibri" w:hAnsi="Calibri" w:eastAsia="Calibri"/>
          <w:b w:val="0"/>
          <w:color w:val="2B2B2B"/>
          <w:sz w:val="22"/>
        </w:rPr>
        <w:t xml:space="preserve"> Exporta tambien la imagen a la carpeta de tu Proyecto Integrador. Esa copia es para tu informe; no reemplaza la respuesta en la plataforma.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Si la IA te devuelve algo que no renderiza, no lo pegues tal cual: corrigelo en ExamLab hasta ver el dibujo. Un diagrama que no renderiza no se puede calificar.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