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Actividad autónoma Clase 13 — Autoescalado CloudLite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95292"/>
          <w:sz w:val="22"/>
        </w:rPr>
        <w:t>Arquitectura de Sistemas Computacionales · CloudLite App (PI)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 w:val="0"/>
          <w:color w:val="269CCB"/>
          <w:sz w:val="20"/>
        </w:rPr>
        <w:t>Documento estudiante — avance del Proyecto Integrador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Contexto / por qué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escalar la API no escala sola la base de datos.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Política de autoescalado conceptual = evidencia de diseño (sin cloud de pago).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Hoy avanzamos el PI en…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Documentar política de autoescalado conceptual de CloudLite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Entregable concreto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Sección Escalabilidad: triggers, límites, qué escala y qué no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Plantilla: componente, tipo, trigger up/down, min/max, cooldown.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Impacto en costo cualitativo (enlace a Clase 10).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Google Docs · draw.io (opcional nota en Deployment)</w:t>
      </w:r>
    </w:p>
    <w:p>
      <w:pPr>
        <w:spacing w:after="120" w:before="0"/>
        <w:jc w:val="left"/>
        <w:shd w:val="clear" w:fill="FBE4E4"/>
      </w:pPr>
      <w:r>
        <w:rPr>
          <w:rFonts w:ascii="Calibri" w:hAnsi="Calibri" w:eastAsia="Calibri"/>
          <w:b w:val="0"/>
          <w:color w:val="2B2B2B"/>
          <w:sz w:val="22"/>
        </w:rPr>
        <w:t>Prohibido como requisito: AWS/GCP/Oracle/Azure con tarjeta; VirtualBox/VMware/Docker Desktop obligatorio.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1: tome los 5 componentes de su C4Deployment de la Clase 7 y clasifique cada uno como escala horizontal, escala vertical o no escala, verificando que al menos uno quede en no escala con justificacion tecnica, porque una politica donde todo escala no es una politica; el resultado abre la seccion Escalabilidad del informe.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2: complete la tabla de politica de escalado con 6 columnas y 5 filas (componente, tipo de escala, disparador de subida, disparador de bajada, minimo y maximo, tiempo de enfriamiento), verificando que cada disparador tenga metrica, umbral numerico y ventana de tiempo, y que ningun maximo quede en infinito o sin definir.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3: escriba en ExamLab el diagrama Mermaid de la maquina de decision del autoescalado con el nodo de observacion, los dos rombos de decision, las acciones de subida y bajada, el enfriamiento y el nodo de lo que no escala, verificando al renderizar que el ciclo se cierre sobre el nodo de observacion y que los umbrales del diagrama sean los mismos numeros de la tabla.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4: escriba los 3 componentes que NO escalan con su justificacion tecnica y su plan alterno, y la tabla de impacto en costos que enlaza con la Clase 10, verificando que cada plan alterno sea ejecutable sin cloud de pago y que el impacto de costo use los mismos niveles bajo, medio o alto de la seccion de costos.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5: integre la politica en la seccion Escalabilidad del informe, anote la marca de replicas en el diagrama de despliegue si aplica y suba las 5 preguntas a ExamLab (modulo Talleres) antes del domingo 23:59, verificando que la politica no prometa nada que la arquitectura dibujada no pueda cumplir.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Criterio de éxito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artefacto queda en el paquete PI (informe y/o repo) con nombres consistentes.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Puedes explicar tu decisión en 60 segundos (si trabajas en equipo autorizado, cualquier integrante debe poder hacerlo).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Evidencia adjunta (PNG, enlace lab, YAML, etc.).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Pistas (checklist vacío — sin solución)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¿Triggers medibles (RPS, p95, cola)?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¿Hay techo (max) para no escalar infinito?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¿DB/sesión sticky justificados como no-escalables?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Entrega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Entrega en ExamLab (https://uniaj.examlab.workers.dev/ · módulo Talleres). Las preguntas de hoy son parte de UNA sola actividad, compartida con las Clases 11, 12 y 15: se guarda el avance de hoy y la actividad se entrega completa el antes del turno de sustentacion de la Clase 15. No hay entrega este domingo. Modalidad de trabajo: individual por defecto; el docente puede autorizar equipos de 2 o 3 y en ese caso el artefacto puede ser compartido, pero el envío en ExamLab es siempre individual (responde con tus propias palabras).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4"/>
        </w:rPr>
        <w:t>10. Qué vas a resolver en ExamLab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El estudiante entrega la politica de autoescalado conceptual de CloudLite con disparadores numericos, minimos y maximos, tiempo de enfriamiento, los componentes que deliberadamente no escalan y el impacto en costos.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Respuesta escrita (30 pts):</w:t>
      </w:r>
      <w:r>
        <w:rPr>
          <w:rFonts w:ascii="Calibri" w:hAnsi="Calibri" w:eastAsia="Calibri"/>
          <w:b w:val="0"/>
          <w:color w:val="2B2B2B"/>
          <w:sz w:val="22"/>
        </w:rPr>
        <w:t xml:space="preserve"> Politica de autoescalado de CloudLite.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2 - Diagrama (Mermaid)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Maquina de decision del autoescalado.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3 -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Lo que NO escala y por que.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4 - Respuesta escrita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Impacto del autoescalado en costos y sostenibilidad.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5 - Seleccion multiple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Disparadores de autoescalado.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(«flowchart»)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«flowchart»».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