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3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4 vinetas.</w:t>
      </w:r>
    </w:p>
    <w:p>
      <w:pPr>
        <w:pStyle w:val="ListBullet2"/>
      </w:pPr>
      <w:r>
        <w:rPr>
          <w:b w:val="0"/>
          <w:color w:val="4A4A49"/>
          <w:sz w:val="22"/>
        </w:rPr>
        <w:t>Eso no resta puntos, al contrario, declarar el limite es una senal de madurez que se valora en la sustentacion.</w:t>
      </w:r>
    </w:p>
    <w:p>
      <w:r>
        <w:rPr>
          <w:b/>
          <w:color w:val="4A4A49"/>
          <w:sz w:val="22"/>
        </w:rPr>
        <w:t>[Slide 12] Scope creep: el crecimiento no controlado del alcance (2/2)</w:t>
      </w:r>
      <w:r>
        <w:rPr>
          <w:b w:val="0"/>
          <w:color w:val="4A4A49"/>
          <w:sz w:val="22"/>
        </w:rPr>
        <w:t xml:space="preserve"> — 4 vinetas.</w:t>
      </w:r>
    </w:p>
    <w:p>
      <w:r>
        <w:rPr>
          <w:b/>
          <w:color w:val="4A4A49"/>
          <w:sz w:val="22"/>
        </w:rPr>
        <w:t>[Slide 13] La anatomia fija de la retroalimentacion util (1/2)</w:t>
      </w:r>
      <w:r>
        <w:rPr>
          <w:b w:val="0"/>
          <w:color w:val="4A4A49"/>
          <w:sz w:val="22"/>
        </w:rPr>
        <w:t xml:space="preserve"> — 6 vinetas.</w:t>
      </w:r>
    </w:p>
    <w:p>
      <w:pPr>
        <w:pStyle w:val="ListBullet2"/>
      </w:pPr>
      <w:r>
        <w:rPr>
          <w:b w:val="0"/>
          <w:color w:val="4A4A49"/>
          <w:sz w:val="22"/>
        </w:rPr>
        <w:t>Comparense los dos extremos.</w:t>
      </w:r>
    </w:p>
    <w:p>
      <w:pPr>
        <w:pStyle w:val="ListBullet2"/>
      </w:pPr>
      <w:r>
        <w:rPr>
          <w:b w:val="0"/>
          <w:color w:val="4A4A49"/>
          <w:sz w:val="22"/>
        </w:rPr>
        <w:t>Responsable: Carlos.</w:t>
      </w:r>
    </w:p>
    <w:p>
      <w:r>
        <w:rPr>
          <w:b/>
          <w:color w:val="4A4A49"/>
          <w:sz w:val="22"/>
        </w:rPr>
        <w:t>[Slide 14] La anatomia fija de la retroalimentacion util (2/2)</w:t>
      </w:r>
      <w:r>
        <w:rPr>
          <w:b w:val="0"/>
          <w:color w:val="4A4A49"/>
          <w:sz w:val="22"/>
        </w:rPr>
        <w:t xml:space="preserve"> — 3 vinetas.</w:t>
      </w:r>
    </w:p>
    <w:p>
      <w:r>
        <w:rPr>
          <w:b/>
          <w:color w:val="4A4A49"/>
          <w:sz w:val="22"/>
        </w:rPr>
        <w:t>[Slide 15] La aritmetica del calendario, dicha en voz alta (1/3)</w:t>
      </w:r>
      <w:r>
        <w:rPr>
          <w:b w:val="0"/>
          <w:color w:val="4A4A49"/>
          <w:sz w:val="22"/>
        </w:rPr>
        <w:t xml:space="preserve"> — 4 vinetas.</w:t>
      </w:r>
    </w:p>
    <w:p>
      <w:r>
        <w:rPr>
          <w:b/>
          <w:color w:val="4A4A49"/>
          <w:sz w:val="22"/>
        </w:rPr>
        <w:t>[Slide 16] La aritmetica del calendario, dicha en voz alta (2/3)</w:t>
      </w:r>
      <w:r>
        <w:rPr>
          <w:b w:val="0"/>
          <w:color w:val="4A4A49"/>
          <w:sz w:val="22"/>
        </w:rPr>
        <w:t xml:space="preserve"> — 5 vinetas.</w:t>
      </w:r>
    </w:p>
    <w:p>
      <w:r>
        <w:rPr>
          <w:b/>
          <w:color w:val="4A4A49"/>
          <w:sz w:val="22"/>
        </w:rPr>
        <w:t>[Slide 17] La aritmetica del calendario, dicha en voz alta (3/3)</w:t>
      </w:r>
      <w:r>
        <w:rPr>
          <w:b w:val="0"/>
          <w:color w:val="4A4A49"/>
          <w:sz w:val="22"/>
        </w:rPr>
        <w:t xml:space="preserve"> — 3 vinetas.</w:t>
      </w:r>
    </w:p>
    <w:p>
      <w:r>
        <w:rPr>
          <w:b/>
          <w:color w:val="4A4A49"/>
          <w:sz w:val="22"/>
        </w:rPr>
        <w:t>[Slide 18]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No, porque el auditor par no califica.</w:t>
      </w:r>
    </w:p>
    <w:p>
      <w:r>
        <w:rPr>
          <w:b/>
          <w:color w:val="4A4A49"/>
          <w:sz w:val="22"/>
        </w:rPr>
        <w:t>[Slide 19] Un checkpoint sin hallazgos concretos es un checkpoint desperdiciado (2/2)</w:t>
      </w:r>
      <w:r>
        <w:rPr>
          <w:b w:val="0"/>
          <w:color w:val="4A4A49"/>
          <w:sz w:val="22"/>
        </w:rPr>
        <w:t xml:space="preserve"> — 3 vinetas.</w:t>
      </w:r>
    </w:p>
    <w:p>
      <w:r>
        <w:rPr>
          <w:b/>
          <w:color w:val="4A4A49"/>
          <w:sz w:val="22"/>
        </w:rPr>
        <w:t>[Slide 20] La bateria de verificacion del avance</w:t>
      </w:r>
      <w:r>
        <w:rPr>
          <w:b w:val="0"/>
          <w:color w:val="4A4A49"/>
          <w:sz w:val="22"/>
        </w:rPr>
        <w:t xml:space="preserve"> — 11 vinetas.</w:t>
      </w:r>
    </w:p>
    <w:p>
      <w:r>
        <w:rPr>
          <w:b/>
          <w:color w:val="4A4A49"/>
          <w:sz w:val="22"/>
        </w:rPr>
        <w:t>[Slide 21]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La aritmetica del calendario, dicha en voz alta (1/3)</w:t>
      </w:r>
    </w:p>
    <w:p>
      <w:pPr>
        <w:pStyle w:val="ListNumber"/>
      </w:pPr>
      <w:r>
        <w:rPr>
          <w:b w:val="0"/>
          <w:color w:val="4A4A49"/>
          <w:sz w:val="22"/>
        </w:rPr>
        <w:t>La aritmetica del calendario, dicha en voz alta (2/3)</w:t>
      </w:r>
    </w:p>
    <w:p>
      <w:pPr>
        <w:pStyle w:val="ListNumber"/>
      </w:pPr>
      <w:r>
        <w:rPr>
          <w:b w:val="0"/>
          <w:color w:val="4A4A49"/>
          <w:sz w:val="22"/>
        </w:rPr>
        <w:t>La aritmetica del calendario, dicha en voz alta (3/3)</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La bateria de verificacion del avance</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22][Slide 24]</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28]</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30]</w:t>
      </w:r>
    </w:p>
    <w:p>
      <w:r>
        <w:rPr>
          <w:b w:val="0"/>
          <w:color w:val="4A4A49"/>
          <w:sz w:val="22"/>
        </w:rPr>
        <w:t>Repasar checklist del dia con [Slide 30]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32]</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32]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