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ciclo de vida del software es el orden en que se recorren las etapas...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Vale la pena decir con precision que produce cada fase, porque ahi se...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califica codigo: se califica que los planos esten completos, coherentes y sean construibles.</w:t>
      </w:r>
    </w:p>
    <w:p>
      <w:r>
        <w:rPr>
          <w:b/>
          <w:color w:val="4A4A49"/>
          <w:sz w:val="22"/>
        </w:rPr>
        <w:t>La gran decision no es cuales fases hacer, sino cuantas veces...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VetCare, luego diseñar TODO VetCare,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Hay que separar dos palabras que los equipos usan como sinonimos y no...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Hay que separar dos palabras que los equipos usan como sinonimos y no...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Como se elige el recorrido?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r>
        <w:rPr>
          <w:b/>
          <w:color w:val="4A4A49"/>
          <w:sz w:val="22"/>
        </w:rPr>
        <w:t>Como se elige el recorrido?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recorrido lineal del ciclo de vida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El mismo ciclo en tres vueltas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mapa de fases de VetCare con el artefacto concreto que produce cada fase y la marca de en cual esta parado el equipo hoy.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