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3 — Contenedor stub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CloudLite debe mostrar al menos un servicio contenerizado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contenedor es el puente entre el diagrama C4 y el despliegue realista (sin cloud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en navegador Killercoda: sin 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Contenerizar un stub del servicio principal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Dockerfile (+ compose opcional) + captura/enlace lab navegador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el servicio principal del C4 (API o web).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Abrir Killercoda (killercoda.com, escenario Ubuntu). Cuenta gratuita, sin tarjeta · la sesión caduca a 1 h · un escenario a la vez.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Prohibido: copiar .env / API keys a la imagen.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Killercoda · alterna si no carga: LabEx Docker Playground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elija en la pregunta 8 cual servicio de su C4 Context va a contenedorizar y justifiquelo en 2 o 3 frases; escriba a continuacion el Dockerfile completo con la imagen base ligera y con etiqueta fija, el COPY de dependencias antes del COPY del codigo, el EXPOSE y el CMD, verificando que no copie el .env ni ninguna clave.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explique en la pregunta 9, sobre su propio Dockerfile, la diferencia entre imagen y contenedor, que instrucciones de SU archivo crean capa, por que el orden aprovecha el cache y en que se diferencia su contenedor de una maquina virtual; verifique que no escribio que un contenedor es una VM ligera.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describa en la pregunta 10 el ciclo completo con los comandos exactos de build y de run, explicando que lado del mapeo de puertos es el anfitrion y que lado el contenedor, y cierre con el contrato del endpoint de salud (ruta, codigo de estado y cuerpo); verifique que el puerto sea el mismo que puso en el EXPOSE.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ejecute de verdad el ciclo en Killercoda y reporte en la pregunta 11 la tabla de 5 filas con la salida real pegada textualmente, la descripcion de la captura con prompt, docker ps y hora del sistema, y una fila de incidente; recuerde que la sesion caduca a 1 hora, asi que capture la evidencia ANTES de cerrarla.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Dockerfile está en tu carpeta del PI y no solo dentro del lab?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puerto expuesto coincide con el que documentan?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evidencia con timestamp (captura o enlace)?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fuera de la imagen?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8 a 11 de la actividad del Corte 1. El estudiante elige el servicio a contenedorizar, escribe su Dockerfile, explica capas y cache sobre su propio archivo, documenta el ciclo con el contrato de salud y entrega la bitacora con la evidencia real del contenedor corriendo.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4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8 - Respuesta escrita (10.0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servicio a contenedorizar y su Dockerfile.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9 - Respuesta escrita (4.0 pts):</w:t>
      </w:r>
      <w:r>
        <w:rPr>
          <w:rFonts w:ascii="Calibri" w:hAnsi="Calibri" w:eastAsia="Calibri"/>
          <w:b w:val="0"/>
          <w:color w:val="2B2B2B"/>
          <w:sz w:val="22"/>
        </w:rPr>
        <w:t xml:space="preserve"> Imagen, contenedor y capas, sobre su propio Dockerfile.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10 - Respuesta escrita (5.0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Construir, ejecutar y verificar el contenedor.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11 - Respuesta escrita (6.0 pts):</w:t>
      </w:r>
      <w:r>
        <w:rPr>
          <w:rFonts w:ascii="Calibri" w:hAnsi="Calibri" w:eastAsia="Calibri"/>
          <w:b w:val="0"/>
          <w:color w:val="2B2B2B"/>
          <w:sz w:val="22"/>
        </w:rPr>
        <w:t xml:space="preserve"> Bitacora del laboratorio: la evidencia de que corrio.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