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10: Costos y sostenibilidad cloud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Actividad autónoma (festivo, sin encuentro síncrono)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Identificar drivers de costo (cómputo, datos, transferencia, idle).</w:t>
      </w:r>
    </w:p>
    <w:p>
      <w:pPr>
        <w:pStyle w:val="ListBullet"/>
      </w:pPr>
      <w:r>
        <w:rPr>
          <w:b w:val="0"/>
          <w:color w:val="4A4A49"/>
          <w:sz w:val="22"/>
        </w:rPr>
        <w:t>Proponer 3 apalancamientos de ahorro sin romper el diseño.</w:t>
      </w:r>
    </w:p>
    <w:p>
      <w:pPr>
        <w:pStyle w:val="ListBullet"/>
      </w:pPr>
      <w:r>
        <w:rPr>
          <w:b w:val="0"/>
          <w:color w:val="4A4A49"/>
          <w:sz w:val="22"/>
        </w:rPr>
        <w:t>Redactar sostenibilidad (apagado de labs, imágenes ligeras, sobredimensionamiento).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Estimación cualitativa de costos + notas de sostenibilidad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Costos/Sostenibilidad del informe (bajo/medio + drivers)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6] Clase autonoma: de gasto de capital a gasto operativo medido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Conviene empezar por la economia, porque sin ella el tema suena a contabilidad.</w:t>
      </w:r>
    </w:p>
    <w:p>
      <w:r>
        <w:rPr>
          <w:b/>
          <w:color w:val="4A4A49"/>
          <w:sz w:val="22"/>
        </w:rPr>
        <w:t>[Slide 7] CloudLite no tiene factura real, y por que igual se estima</w:t>
      </w:r>
      <w:r>
        <w:rPr>
          <w:b w:val="0"/>
          <w:color w:val="4A4A49"/>
          <w:sz w:val="22"/>
        </w:rPr>
        <w:t xml:space="preserve"> — 8 vinetas.</w:t>
      </w:r>
    </w:p>
    <w:p>
      <w:r>
        <w:rPr>
          <w:b/>
          <w:color w:val="4A4A49"/>
          <w:sz w:val="22"/>
        </w:rPr>
        <w:t>[Slide 8] Ordenes de magnitud que el docente debe poder citar</w:t>
      </w:r>
      <w:r>
        <w:rPr>
          <w:b w:val="0"/>
          <w:color w:val="4A4A49"/>
          <w:sz w:val="22"/>
        </w:rPr>
        <w:t xml:space="preserve"> — 7 vinetas.</w:t>
      </w:r>
    </w:p>
    <w:p>
      <w:pPr>
        <w:pStyle w:val="ListBullet2"/>
      </w:pPr>
      <w:r>
        <w:rPr>
          <w:b w:val="0"/>
          <w:color w:val="4A4A49"/>
          <w:sz w:val="22"/>
        </w:rPr>
        <w:t>El docente debe poder citar ordenes de magnitud, y conviene decir en voz alta que son convenciones aproximadas de precios de lista y no reglas duras: las cifras cambian por proveedor, region y ano, pero las proporciones se mantienen estables.</w:t>
      </w:r>
    </w:p>
    <w:p>
      <w:r>
        <w:rPr>
          <w:b/>
          <w:color w:val="4A4A49"/>
          <w:sz w:val="22"/>
        </w:rPr>
        <w:t>[Slide 9] Primer ejemplo: la tabla del entregable, componente por componente</w:t>
      </w:r>
      <w:r>
        <w:rPr>
          <w:b w:val="0"/>
          <w:color w:val="4A4A49"/>
          <w:sz w:val="22"/>
        </w:rPr>
        <w:t xml:space="preserve"> — 7 vinetas.</w:t>
      </w:r>
    </w:p>
    <w:p>
      <w:pPr>
        <w:pStyle w:val="ListBullet2"/>
      </w:pPr>
      <w:r>
        <w:rPr>
          <w:b w:val="0"/>
          <w:color w:val="4A4A49"/>
          <w:sz w:val="22"/>
        </w:rPr>
        <w:t>El primer ejemplo anclado en CloudLite es la tabla del entregable, y el docente deberia recorrerla componente por componente.</w:t>
      </w:r>
    </w:p>
    <w:p>
      <w:r>
        <w:rPr>
          <w:b/>
          <w:color w:val="4A4A49"/>
          <w:sz w:val="22"/>
        </w:rPr>
        <w:t>[Slide 10] Segundo ejemplo: por que el driver importa mas que el nivel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11] Segundo ejemplo: por que el driver importa mas que el nivel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Right-sizing: tres acciones ancladas en observacion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13] Right-sizing: tres acciones ancladas en observacion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14] Sostenibilidad tecnica antes que ambiental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[Slide 15] Preguntas frecuentes y cierre conceptual ()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Tres preguntas aparecen siempre.</w:t>
      </w:r>
    </w:p>
    <w:p>
      <w:pPr>
        <w:pStyle w:val="ListBullet2"/>
      </w:pPr>
      <w:r>
        <w:rPr>
          <w:b w:val="0"/>
          <w:color w:val="4A4A49"/>
          <w:sz w:val="22"/>
        </w:rPr>
        <w:t>Conviene advertir que en la Clase 11 la auditoria exigira que los componentes de esta tabla se llamen igual que los contenedores del C4 de la Clase 4 y las piezas del despliegue de la Clase 7, y que en la Clase 13 el limite maximo del autoescalado sera el techo de costo que se decide hoy.</w:t>
      </w:r>
    </w:p>
    <w:p>
      <w:r>
        <w:rPr>
          <w:b/>
          <w:color w:val="4A4A49"/>
          <w:sz w:val="22"/>
        </w:rPr>
        <w:t>[Slide 16] Preguntas frecuentes y cierre conceptual ()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17] Preguntas frecuentes y cierre conceptual () (3/3)</w:t>
      </w:r>
      <w:r>
        <w:rPr>
          <w:b w:val="0"/>
          <w:color w:val="4A4A49"/>
          <w:sz w:val="22"/>
        </w:rPr>
        <w:t xml:space="preserve"> — 3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10 - Costos y sostenibilidad cloud/Presentacion.pptx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10 · Costos y sostenibilidad cloud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Costos sin factura real</w:t>
      </w:r>
    </w:p>
    <w:p>
      <w:pPr>
        <w:pStyle w:val="ListNumber"/>
      </w:pPr>
      <w:r>
        <w:rPr>
          <w:b w:val="0"/>
          <w:color w:val="4A4A49"/>
          <w:sz w:val="22"/>
        </w:rPr>
        <w:t>Sostenibilidad</w:t>
      </w:r>
    </w:p>
    <w:p>
      <w:pPr>
        <w:pStyle w:val="ListNumber"/>
      </w:pPr>
      <w:r>
        <w:rPr>
          <w:b w:val="0"/>
          <w:color w:val="4A4A49"/>
          <w:sz w:val="22"/>
        </w:rPr>
        <w:t>Clase autonoma: de gasto de capital a gasto operativo medido</w:t>
      </w:r>
    </w:p>
    <w:p>
      <w:pPr>
        <w:pStyle w:val="ListNumber"/>
      </w:pPr>
      <w:r>
        <w:rPr>
          <w:b w:val="0"/>
          <w:color w:val="4A4A49"/>
          <w:sz w:val="22"/>
        </w:rPr>
        <w:t>CloudLite no tiene factura real, y por que igual se estima</w:t>
      </w:r>
    </w:p>
    <w:p>
      <w:pPr>
        <w:pStyle w:val="ListNumber"/>
      </w:pPr>
      <w:r>
        <w:rPr>
          <w:b w:val="0"/>
          <w:color w:val="4A4A49"/>
          <w:sz w:val="22"/>
        </w:rPr>
        <w:t>Ordenes de magnitud que el docente debe poder citar</w:t>
      </w:r>
    </w:p>
    <w:p>
      <w:pPr>
        <w:pStyle w:val="ListNumber"/>
      </w:pPr>
      <w:r>
        <w:rPr>
          <w:b w:val="0"/>
          <w:color w:val="4A4A49"/>
          <w:sz w:val="22"/>
        </w:rPr>
        <w:t>Primer ejemplo: la tabla del entregable, componente por componente</w:t>
      </w:r>
    </w:p>
    <w:p>
      <w:pPr>
        <w:pStyle w:val="ListNumber"/>
      </w:pPr>
      <w:r>
        <w:rPr>
          <w:b w:val="0"/>
          <w:color w:val="4A4A49"/>
          <w:sz w:val="22"/>
        </w:rPr>
        <w:t>Segundo ejemplo: por que el driver importa mas que el nivel (1/2)</w:t>
      </w:r>
    </w:p>
    <w:p>
      <w:pPr>
        <w:pStyle w:val="ListNumber"/>
      </w:pPr>
      <w:r>
        <w:rPr>
          <w:b w:val="0"/>
          <w:color w:val="4A4A49"/>
          <w:sz w:val="22"/>
        </w:rPr>
        <w:t>Segundo ejemplo: por que el driver importa mas que el nivel (2/2)</w:t>
      </w:r>
    </w:p>
    <w:p>
      <w:pPr>
        <w:pStyle w:val="ListNumber"/>
      </w:pPr>
      <w:r>
        <w:rPr>
          <w:b w:val="0"/>
          <w:color w:val="4A4A49"/>
          <w:sz w:val="22"/>
        </w:rPr>
        <w:t>Right-sizing: tres acciones ancladas en observacion (1/2)</w:t>
      </w:r>
    </w:p>
    <w:p>
      <w:pPr>
        <w:pStyle w:val="ListNumber"/>
      </w:pPr>
      <w:r>
        <w:rPr>
          <w:b w:val="0"/>
          <w:color w:val="4A4A49"/>
          <w:sz w:val="22"/>
        </w:rPr>
        <w:t>Right-sizing: tres acciones ancladas en observacion (2/2)</w:t>
      </w:r>
    </w:p>
    <w:p>
      <w:pPr>
        <w:pStyle w:val="ListNumber"/>
      </w:pPr>
      <w:r>
        <w:rPr>
          <w:b w:val="0"/>
          <w:color w:val="4A4A49"/>
          <w:sz w:val="22"/>
        </w:rPr>
        <w:t>Sostenibilidad tecnica antes que ambiental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(1/3)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(2/3)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y cierre conceptual () (3/3)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10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Modalidad autónoma (festivo)</w:t>
      </w:r>
    </w:p>
    <w:p>
      <w:r>
        <w:rPr>
          <w:b w:val="0"/>
          <w:color w:val="4A4A49"/>
          <w:sz w:val="22"/>
        </w:rPr>
        <w:t>Esta clase cae en festivo: no hay encuentro síncrono obligatorio. El estudiante trabaja solo,</w:t>
      </w:r>
    </w:p>
    <w:p>
      <w:r>
        <w:rPr>
          <w:b w:val="0"/>
          <w:color w:val="4A4A49"/>
          <w:sz w:val="22"/>
        </w:rPr>
        <w:t xml:space="preserve">con </w:t>
      </w:r>
      <w:r>
        <w:rPr>
          <w:rFonts w:ascii="Consolas" w:hAnsi="Consolas"/>
          <w:b w:val="0"/>
          <w:color w:val="111111"/>
          <w:sz w:val="21"/>
        </w:rPr>
        <w:t>Presentacion.pptx</w:t>
      </w:r>
      <w:r>
        <w:rPr>
          <w:b w:val="0"/>
          <w:color w:val="4A4A49"/>
          <w:sz w:val="22"/>
        </w:rPr>
        <w:t xml:space="preserve"> + el taller de la carpeta </w:t>
      </w:r>
      <w:r>
        <w:rPr>
          <w:rFonts w:ascii="Consolas" w:hAnsi="Consolas"/>
          <w:b w:val="0"/>
          <w:color w:val="111111"/>
          <w:sz w:val="21"/>
        </w:rPr>
        <w:t>Clases/</w:t>
      </w:r>
      <w:r>
        <w:rPr>
          <w:b w:val="0"/>
          <w:color w:val="4A4A49"/>
          <w:sz w:val="22"/>
        </w:rPr>
        <w:t>. Por eso el material publicado</w:t>
      </w:r>
    </w:p>
    <w:p>
      <w:r>
        <w:rPr>
          <w:b w:val="0"/>
          <w:color w:val="4A4A49"/>
          <w:sz w:val="22"/>
        </w:rPr>
        <w:t xml:space="preserve">tiene que ser </w:t>
      </w:r>
      <w:r>
        <w:rPr>
          <w:b/>
          <w:color w:val="4A4A49"/>
          <w:sz w:val="22"/>
        </w:rPr>
        <w:t>autosuficiente</w:t>
      </w:r>
      <w:r>
        <w:rPr>
          <w:b w:val="0"/>
          <w:color w:val="4A4A49"/>
          <w:sz w:val="22"/>
        </w:rPr>
        <w:t>: lo que no quede escrito, nadie lo va a explicar en vivo.</w:t>
      </w:r>
    </w:p>
    <w:p>
      <w:pPr>
        <w:spacing w:before="200" w:after="60"/>
      </w:pPr>
      <w:r>
        <w:rPr>
          <w:b/>
          <w:color w:val="1A1C1D"/>
          <w:sz w:val="32"/>
        </w:rPr>
        <w:t>Qué publicar (antes del día de la clase)</w:t>
      </w:r>
    </w:p>
    <w:p>
      <w:pPr>
        <w:pStyle w:val="ListNumber"/>
      </w:pPr>
      <w:r>
        <w:rPr>
          <w:b w:val="0"/>
          <w:color w:val="4A4A49"/>
          <w:sz w:val="22"/>
        </w:rPr>
        <w:t>En ExamLab: las diapositivas, el taller y el recordatorio del hito del PI.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sección «Fundamento teórico para el docente» de este guion, adaptada como </w:t>
      </w:r>
      <w:r>
        <w:rPr>
          <w:b/>
          <w:color w:val="4A4A49"/>
          <w:sz w:val="22"/>
        </w:rPr>
        <w:t>lectura guía</w:t>
      </w:r>
    </w:p>
    <w:p>
      <w:r>
        <w:rPr>
          <w:b w:val="0"/>
          <w:color w:val="4A4A49"/>
          <w:sz w:val="22"/>
        </w:rPr>
        <w:t>del estudiante — es el reemplazo de la explicación en vivo, no un anexo opcional.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La </w:t>
      </w:r>
      <w:r>
        <w:rPr>
          <w:b/>
          <w:color w:val="4A4A49"/>
          <w:sz w:val="22"/>
        </w:rPr>
        <w:t>salida esperada</w:t>
      </w:r>
      <w:r>
        <w:rPr>
          <w:b w:val="0"/>
          <w:color w:val="4A4A49"/>
          <w:sz w:val="22"/>
        </w:rPr>
        <w:t xml:space="preserve"> del ejercicio (ver la demo de abajo), para que el estudiante autónomo</w:t>
      </w:r>
    </w:p>
    <w:p>
      <w:r>
        <w:rPr>
          <w:b w:val="0"/>
          <w:color w:val="4A4A49"/>
          <w:sz w:val="22"/>
        </w:rPr>
        <w:t>pueda comparar y saber si le quedó bien sin preguntarte.</w:t>
      </w:r>
    </w:p>
    <w:p>
      <w:pPr>
        <w:pStyle w:val="ListNumber"/>
      </w:pPr>
      <w:r>
        <w:rPr>
          <w:b w:val="0"/>
          <w:color w:val="4A4A49"/>
          <w:sz w:val="22"/>
        </w:rPr>
        <w:t>Mensaje sugerido: «Clase 10 autónoma (festivo). Hoy avanzamos el PI en: Estimación cualitativa de costos + notas de sostenibilidad.</w:t>
      </w:r>
    </w:p>
    <w:p>
      <w:r>
        <w:rPr>
          <w:b w:val="0"/>
          <w:color w:val="4A4A49"/>
          <w:sz w:val="22"/>
        </w:rPr>
        <w:t>Entregable: Sección Costos/Sostenibilidad del informe (bajo/medio + drivers). Fecha límite: domingo 23:59. Dudas por foro/correo institucional.»</w:t>
      </w:r>
    </w:p>
    <w:p>
      <w:pPr>
        <w:spacing w:before="200" w:after="60"/>
      </w:pPr>
      <w:r>
        <w:rPr>
          <w:b/>
          <w:color w:val="1A1C1D"/>
          <w:sz w:val="32"/>
        </w:rPr>
        <w:t>Cómo debería repartir su tiempo el estudiante (120 min equivalentes)</w:t>
      </w:r>
    </w:p>
    <w:p>
      <w:pPr>
        <w:pStyle w:val="ListBullet"/>
      </w:pPr>
      <w:r>
        <w:rPr>
          <w:b/>
          <w:color w:val="4A4A49"/>
          <w:sz w:val="22"/>
        </w:rPr>
        <w:t>0–15</w:t>
      </w:r>
      <w:r>
        <w:rPr>
          <w:b w:val="0"/>
          <w:color w:val="4A4A49"/>
          <w:sz w:val="22"/>
        </w:rPr>
        <w:t xml:space="preserve"> Leer el encuadre y el objetivo del día; ubicar en qué quedó su CloudLite.</w:t>
      </w:r>
    </w:p>
    <w:p>
      <w:pPr>
        <w:pStyle w:val="ListBullet"/>
      </w:pPr>
      <w:r>
        <w:rPr>
          <w:b/>
          <w:color w:val="4A4A49"/>
          <w:sz w:val="22"/>
        </w:rPr>
        <w:t>15–45</w:t>
      </w:r>
      <w:r>
        <w:rPr>
          <w:b w:val="0"/>
          <w:color w:val="4A4A49"/>
          <w:sz w:val="22"/>
        </w:rPr>
        <w:t xml:space="preserve"> Leer la teoría (lectura guía) y tomar notas directamente en el informe del PI.</w:t>
      </w:r>
    </w:p>
    <w:p>
      <w:pPr>
        <w:pStyle w:val="ListBullet"/>
      </w:pPr>
      <w:r>
        <w:rPr>
          <w:b/>
          <w:color w:val="4A4A49"/>
          <w:sz w:val="22"/>
        </w:rPr>
        <w:t>45–60</w:t>
      </w:r>
      <w:r>
        <w:rPr>
          <w:b w:val="0"/>
          <w:color w:val="4A4A49"/>
          <w:sz w:val="22"/>
        </w:rPr>
        <w:t xml:space="preserve"> Revisar la salida esperada del ejercicio resuelto.</w:t>
      </w:r>
    </w:p>
    <w:p>
      <w:pPr>
        <w:pStyle w:val="ListBullet"/>
      </w:pPr>
      <w:r>
        <w:rPr>
          <w:b/>
          <w:color w:val="4A4A49"/>
          <w:sz w:val="22"/>
        </w:rPr>
        <w:t>60–105</w:t>
      </w:r>
      <w:r>
        <w:rPr>
          <w:b w:val="0"/>
          <w:color w:val="4A4A49"/>
          <w:sz w:val="22"/>
        </w:rPr>
        <w:t xml:space="preserve"> Desarrollar el taller sobre su propio CloudLite.</w:t>
      </w:r>
    </w:p>
    <w:p>
      <w:pPr>
        <w:pStyle w:val="ListBullet"/>
      </w:pPr>
      <w:r>
        <w:rPr>
          <w:b/>
          <w:color w:val="4A4A49"/>
          <w:sz w:val="22"/>
        </w:rPr>
        <w:t>105–120</w:t>
      </w:r>
      <w:r>
        <w:rPr>
          <w:b w:val="0"/>
          <w:color w:val="4A4A49"/>
          <w:sz w:val="22"/>
        </w:rPr>
        <w:t xml:space="preserve"> Empaquetar la evidencia y subirla a ExamLab.</w:t>
      </w:r>
    </w:p>
    <w:p>
      <w:pPr>
        <w:spacing w:before="200" w:after="60"/>
      </w:pPr>
      <w:r>
        <w:rPr>
          <w:b/>
          <w:color w:val="1A1C1D"/>
          <w:sz w:val="32"/>
        </w:rPr>
        <w:t>La demo, en versión asíncrona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Tabla de costo cualitativo en 5 minutos</w:t>
      </w:r>
    </w:p>
    <w:p>
      <w:pPr>
        <w:pStyle w:val="ListNumber"/>
      </w:pPr>
      <w:r>
        <w:rPr>
          <w:b w:val="0"/>
          <w:color w:val="4A4A49"/>
          <w:sz w:val="22"/>
        </w:rPr>
        <w:t>Dibuje 3 columnas: Componente | Costo (Bajo/Medio/Alto) | Driver del costo.</w:t>
      </w:r>
    </w:p>
    <w:p>
      <w:pPr>
        <w:pStyle w:val="ListNumber"/>
      </w:pPr>
      <w:r>
        <w:rPr>
          <w:b w:val="0"/>
          <w:color w:val="4A4A49"/>
          <w:sz w:val="22"/>
        </w:rPr>
        <w:t>Llene 3 filas de CloudLite: base de datos gestionada (Alto, computo+almacenamiento constante 24/7), API en contenedor (Medio, numero de instancias), object storage de imagenes (Bajo, volumen de datos).</w:t>
      </w:r>
    </w:p>
    <w:p>
      <w:pPr>
        <w:pStyle w:val="ListNumber"/>
      </w:pPr>
      <w:r>
        <w:rPr>
          <w:b w:val="0"/>
          <w:color w:val="4A4A49"/>
          <w:sz w:val="22"/>
        </w:rPr>
        <w:t>Pregunte cual bajaria primero si el presupuesto se corta a la mitad, y exija que justifiquen con el driver, no con intuicion.</w:t>
      </w:r>
    </w:p>
    <w:p>
      <w:r>
        <w:rPr>
          <w:b w:val="0"/>
          <w:color w:val="4A4A49"/>
          <w:sz w:val="22"/>
        </w:rPr>
        <w:t>Publica esto como pasos escritos o como un video corto (3–5 min) grabado con estos mismos pasos.</w:t>
      </w:r>
    </w:p>
    <w:p>
      <w:r>
        <w:rPr>
          <w:b w:val="0"/>
          <w:color w:val="4A4A49"/>
          <w:sz w:val="22"/>
        </w:rPr>
        <w:t>Sin uno de los dos, el estudiante autónomo no tiene con qué comparar su resultado.</w:t>
      </w:r>
    </w:p>
    <w:p>
      <w:pPr>
        <w:spacing w:before="200" w:after="60"/>
      </w:pPr>
      <w:r>
        <w:rPr>
          <w:b/>
          <w:color w:val="1A1C1D"/>
          <w:sz w:val="32"/>
        </w:rPr>
        <w:t>Seguimiento (lo que sí es tu trabajo esa semana)</w:t>
      </w:r>
    </w:p>
    <w:p>
      <w:pPr>
        <w:pStyle w:val="ListNumber"/>
      </w:pPr>
      <w:r>
        <w:rPr>
          <w:b w:val="0"/>
          <w:color w:val="4A4A49"/>
          <w:sz w:val="22"/>
        </w:rPr>
        <w:t>Revisa las entregas del domingo 23:59 con la lista de errores frecuentes de abajo:</w:t>
      </w:r>
    </w:p>
    <w:p>
      <w:r>
        <w:rPr>
          <w:b w:val="0"/>
          <w:color w:val="4A4A49"/>
          <w:sz w:val="22"/>
        </w:rPr>
        <w:t>en modalidad autónoma esos errores aparecen más, porque nadie los corrigió en el momento.</w:t>
      </w:r>
    </w:p>
    <w:p>
      <w:pPr>
        <w:pStyle w:val="ListNumber"/>
      </w:pPr>
      <w:r>
        <w:rPr>
          <w:b w:val="0"/>
          <w:color w:val="4A4A49"/>
          <w:sz w:val="22"/>
        </w:rPr>
        <w:t>Deja feedback breve orientado a la rúbrica del PI, nombrando el error y la corrección.</w:t>
      </w:r>
    </w:p>
    <w:p>
      <w:pPr>
        <w:pStyle w:val="ListNumber"/>
      </w:pPr>
      <w:r>
        <w:rPr>
          <w:b w:val="0"/>
          <w:color w:val="4A4A49"/>
          <w:sz w:val="22"/>
        </w:rPr>
        <w:t>En la siguiente clase regular, dedica los primeros 10 min a los 2 errores más repetidos.</w:t>
      </w:r>
    </w:p>
    <w:p>
      <w:r>
        <w:rPr>
          <w:b w:val="0"/>
          <w:color w:val="4A4A49"/>
          <w:sz w:val="22"/>
        </w:rPr>
        <w:t>Es el sustituto de la retroalimentación en vivo que esta clase no tuvo.</w:t>
      </w:r>
    </w:p>
    <w:p>
      <w:pPr>
        <w:spacing w:before="200" w:after="60"/>
      </w:pPr>
      <w:r>
        <w:rPr>
          <w:b/>
          <w:color w:val="1A1C1D"/>
          <w:sz w:val="32"/>
        </w:rPr>
        <w:t>Si ofreces office hours voluntario (opcional, 20–30 min)</w:t>
      </w:r>
    </w:p>
    <w:p>
      <w:r>
        <w:rPr>
          <w:b w:val="0"/>
          <w:color w:val="4A4A49"/>
          <w:sz w:val="22"/>
        </w:rPr>
        <w:t>Resuelve bloqueos concretos de diagrama/ADR/lab. Usa las preguntas de comprobación de abajo</w:t>
      </w:r>
    </w:p>
    <w:p>
      <w:r>
        <w:rPr>
          <w:b w:val="0"/>
          <w:color w:val="4A4A49"/>
          <w:sz w:val="22"/>
        </w:rPr>
        <w:t>para detectar quién entendió y quién solo copió la plantilla. No adelantes contenido de Parcial.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construya en la pregunta 11 la tabla de costos con una fila por cada componente de su despliegue y las columnas componente, driver, nivel B/M/A y apalancamiento; verifique que cada driver sea una variable contable (horas encendidas, GB de salida, GB almacenados, minutos de CI) y no «el uso».</w:t>
      </w:r>
    </w:p>
    <w:p>
      <w:pPr>
        <w:pStyle w:val="ListNumber"/>
      </w:pPr>
      <w:r>
        <w:rPr>
          <w:b w:val="0"/>
          <w:color w:val="4A4A49"/>
          <w:sz w:val="22"/>
        </w:rPr>
        <w:t>Paso 2: fuerce al menos un Alto y un Bajo con su justificacion. Marcar todo como Medio para no decidir es lo que la pregunta busca descartar, y ese criterio vale cero si todas las filas quedan iguales.</w:t>
      </w:r>
    </w:p>
    <w:p>
      <w:pPr>
        <w:pStyle w:val="ListNumber"/>
      </w:pPr>
      <w:r>
        <w:rPr>
          <w:b w:val="0"/>
          <w:color w:val="4A4A49"/>
          <w:sz w:val="22"/>
        </w:rPr>
        <w:t>Paso 3: escriba en la pregunta 12 tres acciones de sostenibilidad, cada una con el artefacto donde se comprueba y como se comprueba; aplique la prueba de que otra persona pueda decir en seis meses, mirando el repositorio, si la accion se aplico.</w:t>
      </w:r>
    </w:p>
    <w:p>
      <w:pPr>
        <w:pStyle w:val="ListNumber"/>
      </w:pPr>
      <w:r>
        <w:rPr>
          <w:b w:val="0"/>
          <w:color w:val="4A4A49"/>
          <w:sz w:val="22"/>
        </w:rPr>
        <w:t>Paso 4: ate al menos una de las tres acciones a un driver de costo de la pregunta 11 y suba la actividad completa del Corte 2 a ExamLab antes del domingo 23:59. Es una clase autonoma: no hay encuentro sincrono, y las dudas van por el foro.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Pedir precios exactos de un proveedor. No es el objetivo: el analisis es cualitativo y por driver.</w:t>
      </w:r>
    </w:p>
    <w:p>
      <w:pPr>
        <w:pStyle w:val="ListBullet"/>
      </w:pPr>
      <w:r>
        <w:rPr>
          <w:b w:val="0"/>
          <w:color w:val="4A4A49"/>
          <w:sz w:val="22"/>
        </w:rPr>
        <w:t>Marcar todo como costo «Medio» para no pensar. Fuerce al menos un Alto y un Bajo con justificacion.</w:t>
      </w:r>
    </w:p>
    <w:p>
      <w:pPr>
        <w:pStyle w:val="ListBullet"/>
      </w:pPr>
      <w:r>
        <w:rPr>
          <w:b w:val="0"/>
          <w:color w:val="4A4A49"/>
          <w:sz w:val="22"/>
        </w:rPr>
        <w:t>Olvidar el trafico de red saliente, que es el driver que mas sorprende en facturas reales.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Cual es el componente mas caro de su CloudLite y cual es su driver?</w:t>
      </w:r>
    </w:p>
    <w:p>
      <w:pPr>
        <w:pStyle w:val="ListNumber"/>
      </w:pPr>
      <w:r>
        <w:rPr>
          <w:b w:val="0"/>
          <w:color w:val="4A4A49"/>
          <w:sz w:val="22"/>
        </w:rPr>
        <w:t>Que es right-sizing en una frase?</w:t>
      </w:r>
    </w:p>
    <w:p>
      <w:pPr>
        <w:pStyle w:val="ListNumber"/>
      </w:pPr>
      <w:r>
        <w:rPr>
          <w:b w:val="0"/>
          <w:color w:val="4A4A49"/>
          <w:sz w:val="22"/>
        </w:rPr>
        <w:t>Como se conecta el autoescalado con el costo?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10/Solucion Taller Clase 10 -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10/Quiz Clase 10 - Costos y sostenibilidad cloud.docx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10/Quiz Clase 10 -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Google Docs y repite la demo de este guion.  2) Captura solo la ventana útil, no el escritorio completo.  3) Recorta a ~1200 px de ancho.  4) Guárdala como Kit docente/Clase 10/Capturas/demo-clase10.png.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10/Capturas/evidencia-clase10.png.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ExamLab (https://uniaj.examlab.workers.dev/).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