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2: Modelos de servicio: IaaS, PaaS, SaaS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Comparar IaaS, PaaS y SaaS con criterios de control, operación y velocidad.</w:t>
      </w:r>
    </w:p>
    <w:p>
      <w:pPr>
        <w:pStyle w:val="ListBullet"/>
      </w:pPr>
      <w:r>
        <w:rPr>
          <w:b w:val="0"/>
          <w:color w:val="4A4A49"/>
          <w:sz w:val="22"/>
        </w:rPr>
        <w:t>Elegir el modelo dominante de CloudLite con justificación.</w:t>
      </w:r>
    </w:p>
    <w:p>
      <w:pPr>
        <w:pStyle w:val="ListBullet"/>
      </w:pPr>
      <w:r>
        <w:rPr>
          <w:b w:val="0"/>
          <w:color w:val="4A4A49"/>
          <w:sz w:val="22"/>
        </w:rPr>
        <w:t>Documentar la decisión como ADR reutilizable en el informe PI.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Decidir modelo dominante (IaaS/PaaS/SaaS) para CloudLite + ADR breve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ADR-001: decisión de modelo de servicio + matriz de comparación aplicada al dominio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· draw.io (opcional)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8] De que se parte y que se decide hoy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9] La pila de responsabilidades: donde se corta la linea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[Slide 10] IaaS, PaaS y SaaS: los tres cortes, uno por uno (1/3)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[Slide 11] IaaS, PaaS y SaaS: los tres cortes, uno por uno (2/3)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[Slide 12] IaaS, PaaS y SaaS: los tres cortes, uno por uno (3/3)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13] Responsabilidad compartida: quien responde por que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14] Responsabilidad compartida: quien responde por que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15] El ADR-001: seis secciones rotuladas y una sola decision (1/3)</w:t>
      </w:r>
      <w:r>
        <w:rPr>
          <w:b w:val="0"/>
          <w:color w:val="4A4A49"/>
          <w:sz w:val="22"/>
        </w:rPr>
        <w:t xml:space="preserve"> — 7 vinetas.</w:t>
      </w:r>
    </w:p>
    <w:p>
      <w:pPr>
        <w:pStyle w:val="ListBullet2"/>
      </w:pPr>
      <w:r>
        <w:rPr>
          <w:b w:val="0"/>
          <w:color w:val="4A4A49"/>
          <w:sz w:val="22"/>
        </w:rPr>
        <w:t>Conviene mostrar la diferencia entre contexto y analisis con el ejemplo, porque es donde se pierde la seccion 3 completa.</w:t>
      </w:r>
    </w:p>
    <w:p>
      <w:pPr>
        <w:pStyle w:val="ListBullet2"/>
      </w:pPr>
      <w:r>
        <w:rPr>
          <w:b w:val="0"/>
          <w:color w:val="4A4A49"/>
          <w:sz w:val="22"/>
        </w:rPr>
        <w:t>La prueba que el docente puede aplicar en voz alta mientras pasa por los grupos es una sola: si del contexto no se puede deducir por que se descarta IaaS, todavia no es contexto.</w:t>
      </w:r>
    </w:p>
    <w:p>
      <w:r>
        <w:rPr>
          <w:b/>
          <w:color w:val="4A4A49"/>
          <w:sz w:val="22"/>
        </w:rPr>
        <w:t>[Slide 16] El ADR-001: seis secciones rotuladas y una sola decision (2/3)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[Slide 17] El ADR-001: seis secciones rotuladas y una sola decision (3/3)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18] La pila dibujada: nombres reales para IaaS, PaaS y SaaS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19] Preguntas frecuentes y cierre conceptual () (1/2)</w:t>
      </w:r>
      <w:r>
        <w:rPr>
          <w:b w:val="0"/>
          <w:color w:val="4A4A49"/>
          <w:sz w:val="22"/>
        </w:rPr>
        <w:t xml:space="preserve"> — 7 vinetas.</w:t>
      </w:r>
    </w:p>
    <w:p>
      <w:pPr>
        <w:pStyle w:val="ListBullet2"/>
      </w:pPr>
      <w:r>
        <w:rPr>
          <w:b w:val="0"/>
          <w:color w:val="4A4A49"/>
          <w:sz w:val="22"/>
        </w:rPr>
        <w:t>Tres preguntas salen en voz alta en esta clase casi sin falta y conviene tener la respuesta lista, porque las tres se contestan en treinta segundos y desbloquean el taller.</w:t>
      </w:r>
    </w:p>
    <w:p>
      <w:r>
        <w:rPr>
          <w:b/>
          <w:color w:val="4A4A49"/>
          <w:sz w:val="22"/>
        </w:rPr>
        <w:t>[Slide 20] Preguntas frecuentes y cierre conceptual () (2/2)</w:t>
      </w:r>
      <w:r>
        <w:rPr>
          <w:b w:val="0"/>
          <w:color w:val="4A4A49"/>
          <w:sz w:val="22"/>
        </w:rPr>
        <w:t xml:space="preserve"> — 7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2 - Modelos de servicio IaaS PaaS SaaS/Presentacion.pptx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2 · Modelos de servicio: IaaS, PaaS, SaaS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IaaS · PaaS · SaaS (sin cloud de pago)</w:t>
      </w:r>
    </w:p>
    <w:p>
      <w:pPr>
        <w:pStyle w:val="ListNumber"/>
      </w:pPr>
      <w:r>
        <w:rPr>
          <w:b w:val="0"/>
          <w:color w:val="4A4A49"/>
          <w:sz w:val="22"/>
        </w:rPr>
        <w:t>Cómo decidir para CloudLite</w:t>
      </w:r>
    </w:p>
    <w:p>
      <w:pPr>
        <w:pStyle w:val="ListNumber"/>
      </w:pPr>
      <w:r>
        <w:rPr>
          <w:b w:val="0"/>
          <w:color w:val="4A4A49"/>
          <w:sz w:val="22"/>
        </w:rPr>
        <w:t>Responsabilidad compartida: quién responde por qué</w:t>
      </w:r>
    </w:p>
    <w:p>
      <w:pPr>
        <w:pStyle w:val="ListNumber"/>
      </w:pPr>
      <w:r>
        <w:rPr>
          <w:b w:val="0"/>
          <w:color w:val="4A4A49"/>
          <w:sz w:val="22"/>
        </w:rPr>
        <w:t>Plantilla ADR-001</w:t>
      </w:r>
    </w:p>
    <w:p>
      <w:pPr>
        <w:pStyle w:val="ListNumber"/>
      </w:pPr>
      <w:r>
        <w:rPr>
          <w:b w:val="0"/>
          <w:color w:val="4A4A49"/>
          <w:sz w:val="22"/>
        </w:rPr>
        <w:t>De que se parte y que se decide hoy</w:t>
      </w:r>
    </w:p>
    <w:p>
      <w:pPr>
        <w:pStyle w:val="ListNumber"/>
      </w:pPr>
      <w:r>
        <w:rPr>
          <w:b w:val="0"/>
          <w:color w:val="4A4A49"/>
          <w:sz w:val="22"/>
        </w:rPr>
        <w:t>La pila de responsabilidades: donde se corta la linea</w:t>
      </w:r>
    </w:p>
    <w:p>
      <w:pPr>
        <w:pStyle w:val="ListNumber"/>
      </w:pPr>
      <w:r>
        <w:rPr>
          <w:b w:val="0"/>
          <w:color w:val="4A4A49"/>
          <w:sz w:val="22"/>
        </w:rPr>
        <w:t>IaaS, PaaS y SaaS: los tres cortes, uno por uno (1/3)</w:t>
      </w:r>
    </w:p>
    <w:p>
      <w:pPr>
        <w:pStyle w:val="ListNumber"/>
      </w:pPr>
      <w:r>
        <w:rPr>
          <w:b w:val="0"/>
          <w:color w:val="4A4A49"/>
          <w:sz w:val="22"/>
        </w:rPr>
        <w:t>IaaS, PaaS y SaaS: los tres cortes, uno por uno (2/3)</w:t>
      </w:r>
    </w:p>
    <w:p>
      <w:pPr>
        <w:pStyle w:val="ListNumber"/>
      </w:pPr>
      <w:r>
        <w:rPr>
          <w:b w:val="0"/>
          <w:color w:val="4A4A49"/>
          <w:sz w:val="22"/>
        </w:rPr>
        <w:t>IaaS, PaaS y SaaS: los tres cortes, uno por uno (3/3)</w:t>
      </w:r>
    </w:p>
    <w:p>
      <w:pPr>
        <w:pStyle w:val="ListNumber"/>
      </w:pPr>
      <w:r>
        <w:rPr>
          <w:b w:val="0"/>
          <w:color w:val="4A4A49"/>
          <w:sz w:val="22"/>
        </w:rPr>
        <w:t>Responsabilidad compartida: quien responde por que (1/2)</w:t>
      </w:r>
    </w:p>
    <w:p>
      <w:pPr>
        <w:pStyle w:val="ListNumber"/>
      </w:pPr>
      <w:r>
        <w:rPr>
          <w:b w:val="0"/>
          <w:color w:val="4A4A49"/>
          <w:sz w:val="22"/>
        </w:rPr>
        <w:t>Responsabilidad compartida: quien responde por que (2/2)</w:t>
      </w:r>
    </w:p>
    <w:p>
      <w:pPr>
        <w:pStyle w:val="ListNumber"/>
      </w:pPr>
      <w:r>
        <w:rPr>
          <w:b w:val="0"/>
          <w:color w:val="4A4A49"/>
          <w:sz w:val="22"/>
        </w:rPr>
        <w:t>El ADR-001: seis secciones rotuladas y una sola decision (1/3)</w:t>
      </w:r>
    </w:p>
    <w:p>
      <w:pPr>
        <w:pStyle w:val="ListNumber"/>
      </w:pPr>
      <w:r>
        <w:rPr>
          <w:b w:val="0"/>
          <w:color w:val="4A4A49"/>
          <w:sz w:val="22"/>
        </w:rPr>
        <w:t>El ADR-001: seis secciones rotuladas y una sola decision (2/3)</w:t>
      </w:r>
    </w:p>
    <w:p>
      <w:pPr>
        <w:pStyle w:val="ListNumber"/>
      </w:pPr>
      <w:r>
        <w:rPr>
          <w:b w:val="0"/>
          <w:color w:val="4A4A49"/>
          <w:sz w:val="22"/>
        </w:rPr>
        <w:t>El ADR-001: seis secciones rotuladas y una sola decision (3/3)</w:t>
      </w:r>
    </w:p>
    <w:p>
      <w:pPr>
        <w:pStyle w:val="ListNumber"/>
      </w:pPr>
      <w:r>
        <w:rPr>
          <w:b w:val="0"/>
          <w:color w:val="4A4A49"/>
          <w:sz w:val="22"/>
        </w:rPr>
        <w:t>La pila dibujada: nombres reales para IaaS, PaaS y SaaS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(1/2)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(2/2)</w:t>
      </w:r>
    </w:p>
    <w:p>
      <w:pPr>
        <w:pStyle w:val="ListNumber"/>
      </w:pPr>
      <w:r>
        <w:rPr>
          <w:b w:val="0"/>
          <w:color w:val="4A4A49"/>
          <w:sz w:val="22"/>
        </w:rPr>
        <w:t>Quién administra cada capa — IaaS vs PaaS vs SaaS</w:t>
      </w:r>
    </w:p>
    <w:p>
      <w:pPr>
        <w:pStyle w:val="ListNumber"/>
      </w:pPr>
      <w:r>
        <w:rPr>
          <w:b w:val="0"/>
          <w:color w:val="4A4A49"/>
          <w:sz w:val="22"/>
        </w:rPr>
        <w:t>ADR-001 — las 6 secciones caben en una pagina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PI CloudLite — entregable de hoy</w:t>
      </w:r>
    </w:p>
    <w:p>
      <w:pPr>
        <w:pStyle w:val="ListNumber"/>
      </w:pPr>
      <w:r>
        <w:rPr>
          <w:b w:val="0"/>
          <w:color w:val="4A4A49"/>
          <w:sz w:val="22"/>
        </w:rPr>
        <w:t>Manos a la obra (paso a paso)</w:t>
      </w:r>
    </w:p>
    <w:p>
      <w:pPr>
        <w:pStyle w:val="ListNumber"/>
      </w:pPr>
      <w:r>
        <w:rPr>
          <w:b w:val="0"/>
          <w:color w:val="4A4A49"/>
          <w:sz w:val="22"/>
        </w:rPr>
        <w:t>Para continuar (PI)</w:t>
      </w:r>
    </w:p>
    <w:p>
      <w:pPr>
        <w:pStyle w:val="ListNumber"/>
      </w:pPr>
      <w:r>
        <w:rPr>
          <w:b w:val="0"/>
          <w:color w:val="4A4A49"/>
          <w:sz w:val="22"/>
        </w:rPr>
        <w:t>Clase 2 · PI en movimiento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3][Slide 24]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Decidir modelo dominante (IaaS/PaaS/SaaS) para CloudLite + ADR breve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ADR-001: decisión de modelo de servicio + matriz de comparación aplicada al dominio.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~7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IaaS · PaaS · SaaS (sin cloud de pago)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Cómo decidir para CloudLite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Responsabilidad compartida: quién responde por qué</w:t>
      </w:r>
      <w:r>
        <w:rPr>
          <w:b w:val="0"/>
          <w:color w:val="4A4A49"/>
          <w:sz w:val="22"/>
        </w:rPr>
        <w:t xml:space="preserve"> · [Slide 6]</w:t>
      </w:r>
    </w:p>
    <w:p>
      <w:pPr>
        <w:pStyle w:val="ListBullet"/>
      </w:pPr>
      <w:r>
        <w:rPr>
          <w:b/>
          <w:color w:val="4A4A49"/>
          <w:sz w:val="22"/>
        </w:rPr>
        <w:t>Plantilla ADR-001</w:t>
      </w:r>
      <w:r>
        <w:rPr>
          <w:b w:val="0"/>
          <w:color w:val="4A4A49"/>
          <w:sz w:val="22"/>
        </w:rPr>
        <w:t xml:space="preserve"> · [Slide 7]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22]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Google Docs · draw.io (opcional)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Llenar un ADR-001 delante del grupo, con sus 6 secciones rotuladas</w:t>
      </w:r>
    </w:p>
    <w:p>
      <w:pPr>
        <w:pStyle w:val="ListNumber"/>
      </w:pPr>
      <w:r>
        <w:rPr>
          <w:b w:val="0"/>
          <w:color w:val="4A4A49"/>
          <w:sz w:val="22"/>
        </w:rPr>
        <w:t>Abra un Google Doc y escriba los 6 encabezados en orden: 1. Titulo · 2. Estado · 3. Contexto · 4. Decision · 5. Alternativas descartadas · 6. Consecuencias.</w:t>
      </w:r>
    </w:p>
    <w:p>
      <w:pPr>
        <w:pStyle w:val="ListNumber"/>
      </w:pPr>
      <w:r>
        <w:rPr>
          <w:b w:val="0"/>
          <w:color w:val="4A4A49"/>
          <w:sz w:val="22"/>
        </w:rPr>
        <w:t>Titulo: «ADR-001 Modelo de servicio dominante de CloudLite App». Estado: «Aceptado» y la fecha de hoy. Diga en voz alta: «estos dos rotulos valen 1.5 puntos y son los que se citan en la sustentacion».</w:t>
      </w:r>
    </w:p>
    <w:p>
      <w:pPr>
        <w:pStyle w:val="ListNumber"/>
      </w:pPr>
      <w:r>
        <w:rPr>
          <w:b w:val="0"/>
          <w:color w:val="4A4A49"/>
          <w:sz w:val="22"/>
        </w:rPr>
        <w:t>Contexto: «lo desarrolla una persona en doce semanas, sin presupuesto ni tarjeta, y tiene que estar en linea el dia de la sustentacion». Subraye que son RESTRICCIONES: «existen tres modelos y hay que elegir uno» no es contexto, es el apunte de clase.</w:t>
      </w:r>
    </w:p>
    <w:p>
      <w:pPr>
        <w:pStyle w:val="ListNumber"/>
      </w:pPr>
      <w:r>
        <w:rPr>
          <w:b w:val="0"/>
          <w:color w:val="4A4A49"/>
          <w:sz w:val="22"/>
        </w:rPr>
        <w:t>Decision, en una sola frase: «la aplicacion de CloudLite se despliega sobre PaaS». Tache en vivo un segundo modelo si alguien lo propone: «esta seccion vale cero si nombra dos».</w:t>
      </w:r>
    </w:p>
    <w:p>
      <w:pPr>
        <w:pStyle w:val="ListNumber"/>
      </w:pPr>
      <w:r>
        <w:rPr>
          <w:b w:val="0"/>
          <w:color w:val="4A4A49"/>
          <w:sz w:val="22"/>
        </w:rPr>
        <w:t>Alternativas descartadas, exactamente dos: IaaS, porque habria que operar el sistema operativo sin tiempo para ello; SaaS como nucleo, porque no quedaria arquitectura que disenar. Aclare aqui —y no en la decision— que identidad y correo siguen siendo SaaS satelite.</w:t>
      </w:r>
    </w:p>
    <w:p>
      <w:pPr>
        <w:pStyle w:val="ListNumber"/>
      </w:pPr>
      <w:r>
        <w:rPr>
          <w:b w:val="0"/>
          <w:color w:val="4A4A49"/>
          <w:sz w:val="22"/>
        </w:rPr>
        <w:t>Consecuencias: escriba UN eje (operacion) con su + y su -, y deje los otros dos al grupo. Diga: «un ADR de una pagina que se entiende vale mas que 5 paginas que nadie lee».</w:t>
      </w:r>
    </w:p>
    <w:p>
      <w:r>
        <w:rPr>
          <w:b w:val="0"/>
          <w:color w:val="4A4A49"/>
          <w:sz w:val="22"/>
        </w:rPr>
        <w:t>Narra los clics en voz alta. Si falla la red, proyecta la [Slide 22], que ya trae el resultado de la demo, y recórrela rótulo por rótulo.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[Slide 25]</w:t>
      </w:r>
    </w:p>
    <w:p>
      <w:r>
        <w:rPr>
          <w:b w:val="0"/>
          <w:color w:val="4A4A49"/>
          <w:sz w:val="22"/>
        </w:rPr>
        <w:t>Proyecta la lista de pasos del taller del estudiante (está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2/Quiz Clase 2 - Modelos de servicio IaaS PaaS SaaS.docx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27]</w:t>
      </w:r>
    </w:p>
    <w:p>
      <w:r>
        <w:rPr>
          <w:b w:val="0"/>
          <w:color w:val="4A4A49"/>
          <w:sz w:val="22"/>
        </w:rPr>
        <w:t>Di: «Queda avanzado: Decidir modelo dominante (IaaS/PaaS/SaaS) para CloudLite + ADR breve.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ExamLab.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relea su ficha y su C4 Context de la Clase 1. No cambie de dominio: las preguntas 5 a 7 se califican sobre el mismo sistema, y el ADR que redacte hoy se reutiliza en el informe del PI y en la sustentacion de la Clase 15.</w:t>
      </w:r>
    </w:p>
    <w:p>
      <w:pPr>
        <w:pStyle w:val="ListNumber"/>
      </w:pPr>
      <w:r>
        <w:rPr>
          <w:b w:val="0"/>
          <w:color w:val="4A4A49"/>
          <w:sz w:val="22"/>
        </w:rPr>
        <w:t>Paso 2: construya en la pregunta 5 la matriz «Criterio | IaaS | PaaS | SaaS» con las cuatro filas en orden (control, costo cualitativo, operacion, time-to-demo) y maximo 2 lineas por celda; verifique que cada celda nombre una capacidad o una restriccion de SU dominio, y que la fila de operacion no afirme que en PaaS o SaaS usted deja de responder por su propia aplicacion.</w:t>
      </w:r>
    </w:p>
    <w:p>
      <w:pPr>
        <w:pStyle w:val="ListNumber"/>
      </w:pPr>
      <w:r>
        <w:rPr>
          <w:b w:val="0"/>
          <w:color w:val="4A4A49"/>
          <w:sz w:val="22"/>
        </w:rPr>
        <w:t>Paso 3: redacte en la pregunta 6 el ADR-001 con las cinco secciones rotuladas —titulo, estado con fecha, contexto con sus restricciones reales, la decision en UNA sola frase con UN modelo dominante, y exactamente 2 alternativas descartadas con el motivo atado a su dominio—; verifique que la seccion de decision no nombre dos modelos, porque en ese caso vale cero.</w:t>
      </w:r>
    </w:p>
    <w:p>
      <w:pPr>
        <w:pStyle w:val="ListNumber"/>
      </w:pPr>
      <w:r>
        <w:rPr>
          <w:b w:val="0"/>
          <w:color w:val="4A4A49"/>
          <w:sz w:val="22"/>
        </w:rPr>
        <w:t>Paso 4: escriba en la pregunta 7 la seccion 6 del mismo ADR, las consecuencias en los tres ejes (operacion, costo y aprendizaje), con al menos una positiva y una negativa por eje marcadas con + y -, y verifique que al menos una negativa hable de amarre al proveedor o de perdida de control; guarde y continue, que la actividad se entrega completa al cierre del corte.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Elegir el modelo de servicio por moda y no por trade-off. Pida la frase «aceptamos perder X para ganar Y» escrita en el ADR.</w:t>
      </w:r>
    </w:p>
    <w:p>
      <w:pPr>
        <w:pStyle w:val="ListBullet"/>
      </w:pPr>
      <w:r>
        <w:rPr>
          <w:b w:val="0"/>
          <w:color w:val="4A4A49"/>
          <w:sz w:val="22"/>
        </w:rPr>
        <w:t>ADR sin alternativas descartadas: un ADR con una sola opcion no documenta una decision, documenta un hecho.</w:t>
      </w:r>
    </w:p>
    <w:p>
      <w:pPr>
        <w:pStyle w:val="ListBullet"/>
      </w:pPr>
      <w:r>
        <w:rPr>
          <w:b w:val="0"/>
          <w:color w:val="4A4A49"/>
          <w:sz w:val="22"/>
        </w:rPr>
        <w:t>Nombrar productos de marca en vez del modelo conceptual; el modelo aplica a cualquier proveedor.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Quien administra el sistema operativo en IaaS, en PaaS y en SaaS?</w:t>
      </w:r>
    </w:p>
    <w:p>
      <w:pPr>
        <w:pStyle w:val="ListNumber"/>
      </w:pPr>
      <w:r>
        <w:rPr>
          <w:b w:val="0"/>
          <w:color w:val="4A4A49"/>
          <w:sz w:val="22"/>
        </w:rPr>
        <w:t>Que perdieron y que ganaron con el modelo que eligieron?</w:t>
      </w:r>
    </w:p>
    <w:p>
      <w:pPr>
        <w:pStyle w:val="ListNumber"/>
      </w:pPr>
      <w:r>
        <w:rPr>
          <w:b w:val="0"/>
          <w:color w:val="4A4A49"/>
          <w:sz w:val="22"/>
        </w:rPr>
        <w:t>Por que un ADR necesita las alternativas que descartaron?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2/Solucion Taller Clase 2 -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2/Quiz Clase 2 - Modelos de servicio IaaS PaaS SaaS.docx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2/Quiz Clase 2 -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Google Docs · draw.io (opcional) y repite la demo de este guion.  2) Captura solo la ventana útil, no el escritorio completo.  3) Recorta a ~1200 px de ancho.  4) Guárdala como Kit docente/Clase 2/Capturas/demo-clase02.png.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2/Capturas/evidencia-clase02.png.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(https://uniaj.examlab.workers.dev/).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