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Quiz Clase 2 - Arreglos y Listas en Java: CRUD básico en memoria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(Estas 5 preguntas están estructuradas para que puedas copiarlas y pegarlas fácilmente en Kahoot, Teams Forms o Moodle)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¿Cuál es la diferencia principal entre un Arreglo tradicional ([]) y un ArrayList en Java?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 arreglo solo guarda enteros, el ArrayList guarda texto.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El ArrayList tiene tamaño fijo y el arreglo tamaño dinámico.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El arreglo tiene tamaño fijo en memoria, mientras que ArrayList crece dinámicamente.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No existe diferencia técnica, son sinónimos.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estándar de desarrollo de software conocido como CRUD, ¿qué significan sus siglas?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Create, Read, Update, Delete.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Compile, Run, Update, Debug.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Create, Render, Use, Destroy.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Control, Read, Unify, Delete.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tenemos una lista instanciada como ArrayList&lt;Mascota&gt; pacientes = new ArrayList&lt;&gt;();, ¿qué método utilizamos para registrar un nuevo paciente en ella?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pacientes.push(nuevaMascota);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pacientes.add(nuevaMascota);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pacientes.insert(nuevaMascota);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pacientes.append(nuevaMascota);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sucede internamente si intentas guardar 11 elementos en un ArrayList que acaba de inicializarse (cuyo tamaño interno por defecto es 10)?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 programa se cae inmediatamente con un error de memoria (Exception).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Se borra el primer elemento automáticamente para hacer espacio al nuevo.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Java advierte en consola que se ha excedido el límite.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Java automáticamente crea un arreglo interno más grande y copia los elementos anteriores para hacer espacio.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Pregunta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método debemos utilizar para recuperar y leer un elemento en una posición específica del ArrayList (Acción Read)?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lista.get(indice)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(Respuesta Correcta)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lista.read(indice)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lista.take(indice)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lista[indice]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