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// Codigo Clase 5 - Interfaces Gráficas (GUI) Básicas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// Instrucción docente: Este código requiere ejecución local (ej. NetBeans) para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// que el sistema operativo pueda dibujar la ventana gráfica sin restricciones de nube.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import javax.swing.JFrame;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import javax.swing.JPanel;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import javax.swing.JButton;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import javax.swing.JLabel;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public class VentanaVetCare {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// 1. Crear el contenedor principal (La ventana real de Windows/Mac/Linux)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JFrame ventana = new JFrame("VetCare - Menú Principal");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// Configurar dimensiones (Ancho x Alto en píxeles)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ventana.setSize(400, 300);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// Regla de Oro: Matar el proceso de Java cuando el usuario le dé a la "X"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ventana.setDefaultCloseOperation(JFrame.EXIT_ON_CLOSE);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// 2. Crear el Panel (El lienzo donde pegaremos los componentes)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JPanel panelContenedor = new JPanel();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// 3. Crear los Elementos (Componentes visuales)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JLabel etiquetaTitulo = new JLabel("=== GESTIÓN CLÍNICA VETERINARIA ===");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JButton btnRegistrar = new JButton("1. Registrar Paciente");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JButton btnBuscar = new JButton("2. Buscar por ID");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JButton btnVerSala = new JButton("3. Ver Sala de Espera");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JButton btnSalir = new JButton("4. Salir");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// 4. Ensamblaje: Añadir elementos al panel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// Al no definir un "Layout Manager" estricto hoy, Swing los ubicará de forma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// fluida (FlowLayout por defecto) uno al lado/debajo del otro.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panelContenedor.add(etiquetaTitulo);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panelContenedor.add(btnRegistrar);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panelContenedor.add(btnBuscar);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panelContenedor.add(btnVerSala);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panelContenedor.add(btnSalir);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// 5. Añadir el panel ensamblado a la ventana principal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ventana.add(panelContenedor);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// 6. ¡Acción! Ordenar al sistema operativo que dibuje la ventana (Siempre va al final)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ventana.setVisible(true);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// NOTA: Si compilas y ejecutas esto, aparecerá tu ventana.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// Si haces clic en los botones, aún no pasará nada (Tema de la Clase 6 - Eventos).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700.7874015748032" w:top="2267.716535433071" w:left="2267.716535433071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