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Quiz Clase 6 - Eventos y Controladores en Java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(Estas 5 preguntas están estructuradas para exportar a Kahoot o Microsoft Forms)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¿Qué es un "Evento" en el contexto de las Interfaces Gráficas de Usuario (GUI)?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Un error que el compilador de Java no pudo atrapar.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Una rutina que se ejecuta de arriba hacia abajo automáticamente.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Una acción que ocurre en el sistema, comúnmente disparada por el usuario (ej. un clic de mouse o pulsar una tecla).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Un bloque de memoria reservado para la base de datos.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¿Qué método debemos utilizar en Java Swing para suscribirnos y "escuchar" los clics que ocurren sobre un JButton?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btn.onClick();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btn.listenToClick();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btn.addActionListener();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btn.setEvent();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objeto ActionEvent es crucial en la programación de GUI. ¿En qué paquete estándar de Java se encuentra guardado?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java.util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javax.swing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java.io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java.awt.event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¿Para qué sirve la clase JOptionPane en nuestro proyecto VetCare?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Para crear la ventana principal del sistema operativo.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Para mostrar cuadros de diálogo emergentes estándar, útiles para enviar alertas o notificaciones visuales al usuario.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Para guardar los datos en el disco duro.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Para organizar los botones de izquierda a derecha en el panel.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capturamos un evento de un botón con addActionListener(e -&gt; { ... }), ¿qué hace el método cajaDeTexto.getText() dentro de ese bloque?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Extrae el String (texto) que el usuario haya escrito en ese componente de entrada.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Borra el texto que estaba escrito en la caja.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Escribe un texto por defecto dentro de la caja.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Cambia el color del texto.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