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4 - Patrones de Diseño Aplicados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Arquitectura Escalable (UML)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Refactorizar el Diagrama de Clases del sistema VetCare utilizando el paradigma "Docs as Code" (Mermaid), para integrar la documentación formal de los patrones de diseño Creacionales: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Singleton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Factory Method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Recuperar el Diseño Base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Ingresa a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mermaid.live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Copia y pega el código de tu Diagrama de Clases (classDiagram) que construiste en la Clase 3.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Modelar el Patrón Singleton (La Base de Datos Central)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bloque donde defines tus clases, añade una nueva llamada ClinicaSingleton.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el constructor en modo privado: -ClinicaSingleton()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el atributo estático para guardar la instancia única usando el modificador $: -ClinicaSingleton instancia$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la base de datos (Ej. un HashMap o List): -List baseDatos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el método estático de acceso público global: +getInstance()$ ClinicaSingleton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Modelar el Patrón Factory (La Fábrica de Mascotas)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otra clase al diagrama llamada MascotaFactory.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clase solo necesita un método. Debe ser público, estático y debe retornar un objeto de tipo Mascota.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Escríbelo así: +crearPaciente(especie, id, nombre)$ Mascota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Modelar la Dependencia (..&gt;)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la sección inferior de tu código Mermaid (donde pusiste las relaciones como Mascota &lt;|-- Perro).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Debemos indicar que la Fábrica construye a la Mascota. Para esto usaremos la relación de dependencia (Línea punteada).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Escribe el código: MascotaFactory ..&gt; Mascota : &lt;&lt;instancia&gt;&gt;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Observa en el panel derecho cómo se genera una flecha punteada abierta.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que no haya errores de sintaxis y que las etiquetas $ aparezcan correctamente traducidas en el diagrama visual como texto subrayado (el estándar UML para atributos estáticos).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igual que la sesión anterior, toma una captura de pantalla o exporta tu diagrama a PNG desde Mermaid. Pega la imagen junto con todo el código fuente generado en un documento de Word/PDF y súbelo al Campus Virtual de la Clase 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liv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