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12 - Preparación de la Presentación Final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Retroalimentación general de las notas del 2° Corte (Code Review).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Core (1 Hora): El dilema del Ingeniero (buen código, mala presentación), "La Maldición del Conocimiento", Storytelling Técnico, El efecto "Demo" (Leyes de Murphy), Trazando el "Golden Path" y la regla 10/20/30 para diapositivas limpias.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Creación del guion del "Golden Path" para la demostración en vivo de VetCare y estructuración de la presentación final en Markdown.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8:40PM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corto, cierre y control de asistencia.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- 7:40PM)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Dilema del Ingeniero y la "Maldición del Conocimiento":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mejor código del mundo no sirve de nada si no logran convencer a su gerente o al cliente de que lo usen. El problema de los ingenieros es que sufrimos de la 'Maldición del Conocimiento': cuando sabemos mucho de un tema (como Java o UML), olvidamos cómo era no saberlo, y empezamos a hablar con tecnicismos que aburren o confunden a la audiencia de negocios (Stakeholders)."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Storytelling Técnico (Adaptar la Audiencia):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"Toda presentación de software tiene dos audiencias.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Negocio (El Cliente/Inversor):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ellos les importa el 'Qué' y el 'Para qué'. Quieren saber si el software ahorra tiempo, reduce errores o gana dinero.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 Técnicos (El Tech Lead/Docente):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nosotros nos importa el 'Cómo'. Queremos ver su diagrama de clases, los patrones de diseño y si el código es limpio.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buena presentación divide el tiempo equitativamente entre ambos."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Efecto Demo y las Leyes de Murphy: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"Si algo puede salir mal en una demostración en vivo de software, saldrá mal (Efecto Demo). El servidor se cae, el internet falla, o el programa arroja una excepción que nunca antes habían visto. ¿Cómo nos protegemos?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Nunca improvisar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Tengan los datos que van a tipear anotados en un papel.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Backups pre-grabados: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la aplicación falla, deben tener un video grabado de la aplicación funcionando para mostrarlo inmediatamente y continuar."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"Golden Path" (Camino Dorado):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la sustentación de la Clase 16, no me van a mostrar cómo falla el programa (eso ya lo hicimos en QA). Me van a mostrar el 'Golden Path': el flujo perfecto. 'Miren cómo registro un Perro, miren cómo se guarda en la base de datos y miren cómo imprimo la historia clínica'. Es un guion estricto de pasos que demuestra el valor central del producto."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"Código" en Vivo (El Outline de la Presentación)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lugar de código Java, hoy enseñaremos a "codificar" la estructura de una presentación exitosa utilizando una plantilla Markdown que los estudiantes deberán llenar.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La Estructura del Pitch (El Índice)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"Toda presentación de software ganadora sigue este guion de 5 actos. El Problema (Contexto), La Solución (El producto), La Arquitectura (Cómo está hecho), La Demostración (Live Demo) y el Cierre.")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🚀 Presentación Final: VetCare</w:t>
        <w:br w:type="textWrapping"/>
        <w:br w:type="textWrapping"/>
        <w:t xml:space="preserve">## 1. El Problema (Negocio)</w:t>
        <w:br w:type="textWrapping"/>
        <w:t xml:space="preserve">- Las veterinarias usan papel, perdiendo historiales médicos.</w:t>
        <w:br w:type="textWrapping"/>
        <w:br w:type="textWrapping"/>
        <w:t xml:space="preserve">## 2. La Solución (Producto)</w:t>
        <w:br w:type="textWrapping"/>
        <w:t xml:space="preserve">- VetCare: Sistema centralizado de gestión de mascotas.</w:t>
        <w:br w:type="textWrapping"/>
        <w:br w:type="textWrapping"/>
        <w:t xml:space="preserve">## 3. Arquitectura (Técnico)</w:t>
        <w:br w:type="textWrapping"/>
        <w:t xml:space="preserve">- Explicación rápida del MVC, Singleton y Factory (Mostrar UML).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El Guion del Live Demo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"El Live Demo no se hace al azar. Se escribe como un guion de cine. Quién hace clic, dónde y qué debe decir mientras lo hace.")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4. Guion del Live Demo (Golden Path)</w:t>
        <w:br w:type="textWrapping"/>
        <w:t xml:space="preserve">- **Paso 1:** [Juan] Abre la consola y selecciona la opción 1.</w:t>
        <w:br w:type="textWrapping"/>
        <w:t xml:space="preserve">- **Paso 2:** [María] Explica: "Vamos a ingresar a nuestro primer paciente canino".</w:t>
        <w:br w:type="textWrapping"/>
        <w:t xml:space="preserve">- **Paso 3:** [Juan] Digita Especie: "Perro", ID: "101", Nombre: "Max".</w:t>
        <w:br w:type="textWrapping"/>
        <w:t xml:space="preserve">- **Paso 4:** [María] Muestra el mensaje de éxito en pantalla.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estudiantes se reunirán con su equipo de trabajo.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Crearán un archivo PRESENTACION.md en su repositorio.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Definirán cuál es el problema que resuelve VetCare (Gestión de clínicas).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Diseñarán su guion de "Golden Path" especificando exactamente qué 3 o 4 pasos van a realizar en vivo en la sustentación de la Clase 16 (Ej. Crear un perro, crear un gato y mostrar el reporte).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Repartirán los roles de la sustentación (Quién habla del negocio, quién explica el UML y quién maneja el teclado durante el Live Demo).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(La plantilla de la solución se encuentra en el archivo "Codigo Clase 12").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