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1 - Ingeniería de Requisitos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diseñadas para exportar a Kahoot o Teams Forms)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la Ingeniería de Requisitos, ¿qué define un "Requisito Funcional"?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El framework de diseño que usará la aplicación.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Una declaración de una acción, comportamiento u operación específica que el sistema DEBE ser capaz de realizar.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La cantidad de memoria RAM que el sistema requiere para funcionar.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El lenguaje de programación a utilizar.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"El sistema debe responder a una búsqueda de paciente en menos de 1.5 segundos". Esta afirmación es un claro ejemplo de: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Requisito Funcional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Diagrama UML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Requisito No Funcional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Interfaz Gráfica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el contexto de un Diagrama de Casos de Uso (UML), ¿qué o quién es un "Actor"?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Una clase específica dentro del código fuente.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El servidor donde se guarda la base de datos.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Cualquier rol (usuario humano o sistema externo) que interactúe de forma directa con nuestro software.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El desarrollador que está programando el código.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figura geométrica se utiliza por convención en UML para representar un "Caso de Uso" (ej. "Dar de alta a paciente")?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Un rectángulo rojo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Un diamante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Un óvalo o elipse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Un cilindro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el caso de uso "Eliminar Paciente" requiere que el sistema ejecute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obligatoriamente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paso "Validar Permisos" antes de borrarlo, ¿qué tipo de relación UML existe entre ambos casos de uso?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&lt;&lt; extend &gt;&gt;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&lt;&lt; include &gt;&gt;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Asociación simple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Herencia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