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6 - Desarrollo del Módulo Principal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 (Incluye 1° Corte Evaluativo)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 (Documentación Técnica y README).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7:40PM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 (1 Hora): La transición del Diseño al Código. Estructuración en capas (MVC), trazabilidad UML a Java, el concepto de Producto Mínimo Viable (MVP) y ramas de desarrollo (Git Flow).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Creación del esqueleto arquitectónico del proyecto VetCare y mapeo de clases UML a código fuente.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8:40PM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Primer Corte Evaluativo (30%)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Revisión del Repositorio, README y Arquitectura Base (Cierre y Asistencia integrados).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- 7:40PM)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Núcleo del Negocio (Domain-Driven Design):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"Hasta ahora tenemos diagramas y documentos. Hoy empezamos a construir. Pero no escribimos código al azar. Aplicamos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Domain-Driven 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(Diseño Guiado por el Dominio). Identificamos cuál es el corazón de nuestra aplicación. En VetCare, el corazón no es la base de datos ni la interfaz gráfica; es la Mascota y su HistoriaClinica. Ese es nuestro módulo principal y es lo primero que programamos."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Arquitectura en Capas (El Patrón MVC):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"Para no mezclar el código, usamos arquitecturas en capas. La más famosa es Modelo-Vista-Controlador (MVC).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cerebro: Aquí van las clases de nuestro diagrama UML (Perro, Gato, Singleton).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la cara: Lo que ve el usuario (Consola o Interfaz Gráfica).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Controlador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director de orquesta: Recibe órdenes de la vista y manipula el modelo."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Producto Mínimo Viable (MVP) y Shift-Left Testing: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"En la industria no esperamos 6 meses para mostrarle algo al cliente. Construimos un MVP: la versión más pequeña y funcional del módulo principal que entregue valor. ¿Y las pruebas? No las dejamos para el final. Aplicamos 'Shift-Left Testing', probamos el código desde el día uno. Hoy dejaremos las estructuras listas para ser probadas."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Flow (Ramas de Desarrollo):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"Finalmente, ¿cómo trabajamos en equipo? Nunca programamos directamente en main o master. Usamos un flujo de ramas. Creamos una rama llamada feature/modulo-mascotas, escribimos el código ahí, y cuando funciona, lo unimos (merge) a la rama principal."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 (Esqueleto Arquitectónico)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Abriremos el editor de código (VS Code, IntelliJ o Eclipse) para mostrar cómo traducir el diseño UML a una estructura de carpetas y archivos.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Estructura de Paquetes (Carpetas)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"Lo primero es crear los paquetes. En Java, los paquetes son carpetas que agrupan clases con un propósito común. Crearemos tres paquetes principales: models, views y controllers.")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</w:t>
        <w:br w:type="textWrapping"/>
        <w:t xml:space="preserve"> ├── models/       (Aquí va Mascota, Perro, Gato, Singleton)</w:t>
        <w:br w:type="textWrapping"/>
        <w:t xml:space="preserve"> ├── views/        (Aquí irá la interfaz o menú de consola)</w:t>
        <w:br w:type="textWrapping"/>
        <w:t xml:space="preserve"> ├── controllers/  (Aquí irá el gestor principal)</w:t>
        <w:br w:type="textWrapping"/>
        <w:t xml:space="preserve"> └── Main.java     (El punto de arranque)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Traducción del Patrón Factory (UML a Java)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"Tomemos el Patrón Factory que diseñamos en la Clase 4 en Mermaid y volvámoslo código real. Observen cómo el método estático en UML +crearPaciente()$ se traduce textualmente a public static en Java.")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Paquete: models</w:t>
        <w:br w:type="textWrapping"/>
        <w:t xml:space="preserve">public class MascotaFactory {</w:t>
        <w:br w:type="textWrapping"/>
        <w:t xml:space="preserve">    // Traducción de: +crearPaciente(especie, id, nombre)$ Mascota</w:t>
        <w:br w:type="textWrapping"/>
        <w:t xml:space="preserve">    public static Mascota crearPaciente(String especie, int id, String nombre) {</w:t>
        <w:br w:type="textWrapping"/>
        <w:t xml:space="preserve">        if (especie.equalsIgnoreCase("Perro")) {</w:t>
        <w:br w:type="textWrapping"/>
        <w:t xml:space="preserve">            return new Perro(id, nombre);</w:t>
        <w:br w:type="textWrapping"/>
        <w:t xml:space="preserve">        } else if (especie.equalsIgnoreCase("Gato")) {</w:t>
        <w:br w:type="textWrapping"/>
        <w:t xml:space="preserve">            return new Gato(id, nombre);</w:t>
        <w:br w:type="textWrapping"/>
        <w:t xml:space="preserve">        }</w:t>
        <w:br w:type="textWrapping"/>
        <w:t xml:space="preserve">        return null;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 para la calificación del 1° Corte: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estudiante creará un proyecto vacío en su IDE (o estructurará carpetas manualmente).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 la arquitectura de paquetes: models, views, controllers.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 models, creará los archivos Mascota.java, Perro.java, Gato.java, ClinicaSingleton.java y MascotaFactory.java.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Escribirá el código "esqueleto" (solo las firmas de las clases, los atributos privados y métodos vacíos basándose estrictamente en su diagrama UML de la Clase 4).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(Calificación)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Revisarás que el repositorio contenga el README.md (Clase 5) y esta estructura de carpetas/esqueletos correctamente alineada al UML (Clase 4).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