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7 - Integración de Componentes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 y retroalimentación general del Primer Corte.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7:40PM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 Core (1 Hora): De módulos aislados a un ecosistema. Conceptos de Cohesión (Alta) y Acoplamiento (Bajo), Inyección de Dependencias y el rol del Controlador en la integración MVC.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Ensamblaje del proyecto. Creación del ClinicaController y conexión con la Fábrica y el Singleton.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8:40PM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corto, cierre y control de asistencia.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- 7:40PM)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Desafío de la Integración: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"En la clase pasada construimos piezas sueltas de un rompecabezas: un Singleton por aquí, un Factory por allá, unas clases Mascota aisladas. Hoy, como Arquitectos de Software, tenemos que conectar esas piezas para que el software empiece a tener 'vida'. A esto se le llama Integración de Componentes. Pero si los conectamos mal, nuestro código se volverá una masa imposible de mantener conocida como 'Código Espagueti'."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 Dos Reglas de Oro: Cohesión y Acoplamiento: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"Para integrar bien, la ingeniería de software nos da dos reglas inquebrantables: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Alta Cohesión: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Una clase debe hacer una sola cosa, y hacerla bien (Principio de Responsabilidad Única). Si una clase guarda a la mascota en la base de datos, le calcula la dieta y además imprime la factura, tiene Baja Cohesión. Es un desastre.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Bajo Acoplamiento: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 clases deben ser lo más independientes posibles. Si cambio una tuerca en la clase Perro, mi clase Controlador no debería romperse. Queremos piezas intercambiables, como Legos."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Inyección de Dependencias (El Antídoto al Acoplamiento):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"El peor error de integración es usar la palabra new dentro de un método para llamar a servicios externos o bases de datos, porque amarras tu clase a esa implementación exacta. La Inyección de Dependencias nos dice: 'No instancies tus herramientas, pídelas prestadas por el constructor'. Así, si mañana cambiamos la base de datos de MySQL a Oracle, la clase no sufre."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Controlador como Director de Orquesta: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"En nuestra arquitectura MVC, la capa 'Modelo' no puede hablar por sí sola. Hoy construiremos el ClinicaController. Piensen en el controlador como el director de una orquesta: él no toca el violín (Mascota) ni el piano (Historia Clínica), pero le da instrucciones a cada uno para que la sinfonía (el software) funcione en perfecta sincronía."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 (Ensamblando MVC)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Abriremos el editor de código para mostrar la creación del Controlador y cómo conecta las piezas desarrolladas en la Clase 6.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Inyección de la Base de Datos (Singleton)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"Miren cómo declaramos la base de datos dentro del controlador. No usamos new ClinicaSingleton(). Se la pasamos por el constructor usando getInstance(). Esto es Inyección de Dependencias y reduce drásticamente el acoplamiento.")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controllers;</w:t>
        <w:br w:type="textWrapping"/>
        <w:t xml:space="preserve">import models.ClinicaSingleton;</w:t>
        <w:br w:type="textWrapping"/>
        <w:t xml:space="preserve">import models.Mascota;</w:t>
        <w:br w:type="textWrapping"/>
        <w:t xml:space="preserve">import models.MascotaFactory;</w:t>
        <w:br w:type="textWrapping"/>
        <w:br w:type="textWrapping"/>
        <w:t xml:space="preserve">public class ClinicaController {</w:t>
        <w:br w:type="textWrapping"/>
        <w:t xml:space="preserve">    // Referencia inyectada a la base de datos</w:t>
        <w:br w:type="textWrapping"/>
        <w:t xml:space="preserve">    private ClinicaSingleton baseDatos;</w:t>
        <w:br w:type="textWrapping"/>
        <w:br w:type="textWrapping"/>
        <w:t xml:space="preserve">    public ClinicaController() {</w:t>
        <w:br w:type="textWrapping"/>
        <w:t xml:space="preserve">        // Inyectamos la instancia única</w:t>
        <w:br w:type="textWrapping"/>
        <w:t xml:space="preserve">        this.baseDatos = ClinicaSingleton.getInstance();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Integrando el Factory y el Singleton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"Este es el método clave de integración. El Controlador recibe una orden (quizás desde una vista), usa la 'Fábrica' para construir la mascota, y usa el 'Singleton' para guardarla. El Controlador coordina todo el flujo sin saber qué raza es el perro.")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public void registrarNuevoPaciente(String especie, int id, String nombre) {</w:t>
        <w:br w:type="textWrapping"/>
        <w:t xml:space="preserve">        // 1. El controlador delega la creación a la Fábrica</w:t>
        <w:br w:type="textWrapping"/>
        <w:t xml:space="preserve">        Mascota nuevoPaciente = MascotaFactory.crearPaciente(especie, id, nombre);</w:t>
        <w:br w:type="textWrapping"/>
        <w:t xml:space="preserve">        </w:t>
        <w:br w:type="textWrapping"/>
        <w:t xml:space="preserve">        if (nuevoPaciente != null) {</w:t>
        <w:br w:type="textWrapping"/>
        <w:t xml:space="preserve">            // 2. El controlador guarda el paciente en el Singleton</w:t>
        <w:br w:type="textWrapping"/>
        <w:t xml:space="preserve">            baseDatos.agregarPaciente(nuevoPaciente);</w:t>
        <w:br w:type="textWrapping"/>
        <w:t xml:space="preserve">            System.out.println("Éxito: " + nombre + " fue integrado al sistema.");</w:t>
        <w:br w:type="textWrapping"/>
        <w:t xml:space="preserve">        } else {</w:t>
        <w:br w:type="textWrapping"/>
        <w:t xml:space="preserve">            System.out.println("Error: Especie no reconocida.");</w:t>
        <w:br w:type="textWrapping"/>
        <w:t xml:space="preserve">        }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estudiante abrirá su proyecto Java (VetCare) de la clase pasada.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Modificará su clase ClinicaSingleton para asegurarse de que tenga una lista interna (ArrayList) y un método público agregarPaciente(Mascota m).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Navegará al paquete controllers y creará la clase ClinicaController.java.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controlador, programará el constructor para inyectar la instancia de ClinicaSingleton.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 el método registrarNuevoPaciente(...) donde invocará a MascotaFactory.crearPaciente(...) y luego llamará al método agregarPaciente(...) de su Singleton.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su archivo Main.java instanciará el Controlador y probará registrar un "Perro" y un "Gato", comprobando que la integración entre los tres paquetes funcionales es exitosa mediante la salida de consola.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(El código exacto para la solución se encuentra en el archivo "Codigo Clase 7 - Integracion de Componentes").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