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Clase 12 — Rendimiento y ensayo CloudLite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95292"/>
          <w:sz w:val="22"/>
        </w:rPr>
        <w:t>Arquitectura de Sistemas Computacionales · CloudLite App (PI)</w:t>
      </w:r>
    </w:p>
    <w:p>
      <w:pPr>
        <w:spacing w:after="120" w:before="0"/>
        <w:jc w:val="center"/>
        <w:shd w:val="clear" w:fill="E8F4FA"/>
      </w:pPr>
      <w:r>
        <w:rPr>
          <w:rFonts w:ascii="Calibri" w:hAnsi="Calibri" w:eastAsia="Calibri"/>
          <w:b w:val="0"/>
          <w:color w:val="269CCB"/>
          <w:sz w:val="20"/>
        </w:rPr>
        <w:t>Documento estudiante — avance del Proyecto Integrador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1. Contexto / por qué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qué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sin métrica objetivo, "rápido" es opinión — no arquitectura.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Ensayo de pitch 5-8 min reduce riesgo en la sustentación (Clase 15).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2. Hoy avanzamos el PI en…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Escenario de rendimiento + ensayo 5–8 min de sustentación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3. Entregable concreto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Sección Rendimiento + guion de pitch + paquete casi-final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4. Escenario / datos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Pico del dominio (ej. inicio de semestre / día de citas).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Demo permitida: diagrama + captura lab/Actions — no K8s de pago.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5. Herramientas (gratis + navegador)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Navegador · editores de diagramas y de texto del curso</w:t>
      </w:r>
    </w:p>
    <w:p>
      <w:pPr>
        <w:spacing w:after="120" w:before="0"/>
        <w:jc w:val="left"/>
        <w:shd w:val="clear" w:fill="FBE4E4"/>
      </w:pPr>
      <w:r>
        <w:rPr>
          <w:rFonts w:ascii="Calibri" w:hAnsi="Calibri" w:eastAsia="Calibri"/>
          <w:b w:val="0"/>
          <w:color w:val="2B2B2B"/>
          <w:sz w:val="22"/>
        </w:rPr>
        <w:t>Prohibido como requisito: AWS/GCP/Oracle/Azure con tarjeta; VirtualBox/VMware/Docker Desktop obligatorio.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6. Pasos guiados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1: describan el escenario de carga del pico real de su dominio con los 6 datos obligatorios (evento del pico, usuarios concurrentes, peticiones por segundo, mezcla de operaciones en porcentajes que sumen 100, duracion de la ventana y volumen de datos de partida), verificando que la mezcla sume exactamente 100 por ciento y que el pico corresponda a una fecha real del calendario de su dominio.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2: definan las 3 metricas objetivo en una tabla de 4 columnas con numero, ventana de medicion, forma de medirla y consecuencia de incumplirla, verificando que cada objetivo tenga un numero y una ventana (por ejemplo p95 por debajo de 800 ms en 5 minutos) y que ninguna diga rapido o aceptable sin cifra.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3: escriban en la plataforma del curso el sequenceDiagram del camino critico con el presupuesto de latencia repartido por salto, verificando que la suma de los tramos sea menor o igual al objetivo de p95 y que la nota final muestre el margen restante en milisegundos.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4: ensayen el pitch de 5 a 8 minutos con cronometro y llenen la tabla de guion de 6 filas con minuto, seccion, quien habla, mensaje clave y evidencia en pantalla, verificando que la suma de los minutos quede entre 5 y 8, que ninguna seccion pase de 2:00 (y, si el docente autorizo equipo, que todos los integrantes hablen) y que cada seccion tenga una evidencia concreta que se pueda mostrar.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5: cierren los 5 items del backlog de la Clase 11 dejando registro de los residuales, dejen el paquete casi final ordenado en el repositorio o el Drive y suban las 6 preguntas a la plataforma del curso (modulo Talleres) antes del domingo 23:59, verificando que el cuello de botella declarado en el analisis sea el mismo que muestra el diagrama de secuencia.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7. Criterio de éxito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artefacto queda en el paquete PI (informe y/o repo) con nombres consistentes.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Puedes explicar tu decisión en 60 segundos (si trabajas en equipo autorizado, cualquier integrante debe poder hacerlo).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Evidencia adjunta (PNG, enlace lab, YAML, etc.).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8. Pistas (checklist vacío — sin solución)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¿p95 / error rate / RPS tienen número u orden de magnitud?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¿Bottleneck nombrado (DB/auth/storage)?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¿Guion de pitch con tiempos por sección?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9. Entrega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Entrega en la plataforma del curso (la plataforma del curso · módulo Talleres). Las preguntas de hoy son parte de UNA sola actividad, compartida con las Clases 11, 13 y 15: se guarda el avance de hoy y la actividad se entrega completa el antes del turno de sustentacion de la Clase 15. No hay entrega este domingo. Modalidad de trabajo: individual por defecto; el docente puede autorizar equipos de 2 o 3 y en ese caso el artefacto puede ser compartido, pero el envío en la plataforma del curso es siempre individual (responde con tus propias palabras).</w:t>
      </w:r>
    </w:p>
    <w:p>
      <w:pPr>
        <w:spacing w:after="120" w:before="0"/>
        <w:jc w:val="left"/>
      </w:pPr>
      <w:r>
        <w:rPr>
          <w:rFonts w:ascii="Calibri" w:hAnsi="Calibri" w:eastAsia="Calibri"/>
          <w:b/>
          <w:color w:val="095292"/>
          <w:sz w:val="24"/>
        </w:rPr>
        <w:t>10. Qué vas a resolver en la plataforma del curso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El estudiante entrega el escenario de carga del pico de su dominio con 3 metricas objetivo numericas, el presupuesto de latencia repartido por salto en un diagrama de secuencia y el guion cronometrado del pitch de sustentacion.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la plataforma del curso, en el modulo Talleres. Son 6 preguntas y suman 100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1 - Respuesta escrita (22 pts):</w:t>
      </w:r>
      <w:r>
        <w:rPr>
          <w:rFonts w:ascii="Calibri" w:hAnsi="Calibri" w:eastAsia="Calibri"/>
          <w:b w:val="0"/>
          <w:color w:val="2B2B2B"/>
          <w:sz w:val="22"/>
        </w:rPr>
        <w:t xml:space="preserve"> Escenario de carga del pico de su dominio.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2 - Diagrama (Mermaid) (18 pts):</w:t>
      </w:r>
      <w:r>
        <w:rPr>
          <w:rFonts w:ascii="Calibri" w:hAnsi="Calibri" w:eastAsia="Calibri"/>
          <w:b w:val="0"/>
          <w:color w:val="2B2B2B"/>
          <w:sz w:val="22"/>
        </w:rPr>
        <w:t xml:space="preserve"> Presupuesto de latencia del camino critico.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diagrama se escribe como texto en sintaxis Mermaid y la plataforma lo dibuja al instante: no se sube una imagen. Puedes disenarlo primero a mano en Excalidraw o draw.io y pedirle a una IA que lo traduzca a Mermaid (ver «Del boceto al codigo Mermaid» mas abajo).</w:t>
      </w:r>
    </w:p>
    <w:p>
      <w:r>
        <w:rPr>
          <w:rFonts w:ascii="Calibri" w:hAnsi="Calibri" w:eastAsia="Calibri"/>
          <w:b/>
          <w:color w:val="2B2B2B"/>
          <w:sz w:val="22"/>
        </w:rPr>
        <w:t>Pregunta 3 - Respuesta escrita (18 pts):</w:t>
      </w:r>
      <w:r>
        <w:rPr>
          <w:rFonts w:ascii="Calibri" w:hAnsi="Calibri" w:eastAsia="Calibri"/>
          <w:b w:val="0"/>
          <w:color w:val="2B2B2B"/>
          <w:sz w:val="22"/>
        </w:rPr>
        <w:t xml:space="preserve"> Tres metricas objetivo verificables.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4 - Respuesta escrita (15 pts):</w:t>
      </w:r>
      <w:r>
        <w:rPr>
          <w:rFonts w:ascii="Calibri" w:hAnsi="Calibri" w:eastAsia="Calibri"/>
          <w:b w:val="0"/>
          <w:color w:val="2B2B2B"/>
          <w:sz w:val="22"/>
        </w:rPr>
        <w:t xml:space="preserve"> Cuello de botella y mitigaciones.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5 - Respuesta escrita (17 pts):</w:t>
      </w:r>
      <w:r>
        <w:rPr>
          <w:rFonts w:ascii="Calibri" w:hAnsi="Calibri" w:eastAsia="Calibri"/>
          <w:b w:val="0"/>
          <w:color w:val="2B2B2B"/>
          <w:sz w:val="22"/>
        </w:rPr>
        <w:t xml:space="preserve"> Guion cronometrado del pitch.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6 - Seleccion multiple (10 pts):</w:t>
      </w:r>
      <w:r>
        <w:rPr>
          <w:rFonts w:ascii="Calibri" w:hAnsi="Calibri" w:eastAsia="Calibri"/>
          <w:b w:val="0"/>
          <w:color w:val="2B2B2B"/>
          <w:sz w:val="22"/>
        </w:rPr>
        <w:t xml:space="preserve"> Rendimiento: que es cierto.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Varias opciones y mas de una correcta; marque todas las que apliquen.</w:t>
      </w:r>
    </w:p>
    <w:p>
      <w:pPr>
        <w:spacing w:after="120" w:before="0"/>
        <w:jc w:val="left"/>
      </w:pPr>
      <w:r>
        <w:rPr>
          <w:rFonts w:ascii="Calibri" w:hAnsi="Calibri" w:eastAsia="Calibri"/>
          <w:b/>
          <w:color w:val="095292"/>
          <w:sz w:val="22"/>
        </w:rPr>
        <w:t>Del boceto al codigo Mermaid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La pregunta de diagrama NO recibe imagenes: se responde con codigo Mermaid («sequenceDiagram») que la plataforma dibuja al instante. No tienes que escribirlo de memoria; el camino corto es este:</w:t>
      </w:r>
    </w:p>
    <w:p>
      <w:r>
        <w:rPr>
          <w:rFonts w:ascii="Calibri" w:hAnsi="Calibri" w:eastAsia="Calibri"/>
          <w:b/>
          <w:color w:val="2B2B2B"/>
          <w:sz w:val="22"/>
        </w:rPr>
        <w:t>1. Disena visual:</w:t>
      </w:r>
      <w:r>
        <w:rPr>
          <w:rFonts w:ascii="Calibri" w:hAnsi="Calibri" w:eastAsia="Calibri"/>
          <w:b w:val="0"/>
          <w:color w:val="2B2B2B"/>
          <w:sz w:val="22"/>
        </w:rPr>
        <w:t xml:space="preserve"> Dibuja el diagrama como quieras en Excalidraw o draw.io: es mas rapido arrastrar cajas que escribir codigo, y ahi es donde piensas el modelo.</w:t>
      </w:r>
    </w:p>
    <w:p>
      <w:r>
        <w:rPr>
          <w:rFonts w:ascii="Calibri" w:hAnsi="Calibri" w:eastAsia="Calibri"/>
          <w:b/>
          <w:color w:val="2B2B2B"/>
          <w:sz w:val="22"/>
        </w:rPr>
        <w:t>2. Traduce con IA:</w:t>
      </w:r>
      <w:r>
        <w:rPr>
          <w:rFonts w:ascii="Calibri" w:hAnsi="Calibri" w:eastAsia="Calibri"/>
          <w:b w:val="0"/>
          <w:color w:val="2B2B2B"/>
          <w:sz w:val="22"/>
        </w:rPr>
        <w:t xml:space="preserve"> Copia o describe tu boceto a una IA y pidele el codigo Mermaid: «convierte este diagrama a Mermaid usando «sequenceDiagram»». Revisa el resultado: la IA acierta la sintaxis, no tu modelo.</w:t>
      </w:r>
    </w:p>
    <w:p>
      <w:r>
        <w:rPr>
          <w:rFonts w:ascii="Calibri" w:hAnsi="Calibri" w:eastAsia="Calibri"/>
          <w:b/>
          <w:color w:val="2B2B2B"/>
          <w:sz w:val="22"/>
        </w:rPr>
        <w:t>3. Pega y renderiza en la plataforma del curso:</w:t>
      </w:r>
      <w:r>
        <w:rPr>
          <w:rFonts w:ascii="Calibri" w:hAnsi="Calibri" w:eastAsia="Calibri"/>
          <w:b w:val="0"/>
          <w:color w:val="2B2B2B"/>
          <w:sz w:val="22"/>
        </w:rPr>
        <w:t xml:space="preserve"> Pega ese codigo en la caja de texto de la pregunta y mira como lo dibuja la plataforma. Si no renderiza, corrige ahi mismo: lo que se califica es el diagrama renderizado dentro de la plataforma del curso.</w:t>
      </w:r>
    </w:p>
    <w:p>
      <w:r>
        <w:rPr>
          <w:rFonts w:ascii="Calibri" w:hAnsi="Calibri" w:eastAsia="Calibri"/>
          <w:b/>
          <w:color w:val="2B2B2B"/>
          <w:sz w:val="22"/>
        </w:rPr>
        <w:t>4. Guarda el PNG para tu PI:</w:t>
      </w:r>
      <w:r>
        <w:rPr>
          <w:rFonts w:ascii="Calibri" w:hAnsi="Calibri" w:eastAsia="Calibri"/>
          <w:b w:val="0"/>
          <w:color w:val="2B2B2B"/>
          <w:sz w:val="22"/>
        </w:rPr>
        <w:t xml:space="preserve"> Exporta tambien la imagen a la carpeta de tu Proyecto Integrador. Esa copia es para tu informe; no reemplaza la respuesta en la plataforma.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Si la IA te devuelve algo que no renderiza, no lo pegues tal cual: corrigelo en la plataforma del curso hasta ver el dibujo. Un diagrama que no renderiza no se puede calificar.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la plataforma del curso. Este documento sirve para prepararte y conservar tus respuestas. La actividad es individual; si el docente autoriza trabajo en equipo, la entrega en la plataforma del curso sigue siendo individual.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