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Clase 2 — ADR modelo de servicio CloudLite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95292"/>
          <w:sz w:val="22"/>
        </w:rPr>
        <w:t>Arquitectura de Sistemas Computacionales · CloudLite App (PI)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 w:val="0"/>
          <w:color w:val="269CCB"/>
          <w:sz w:val="20"/>
        </w:rPr>
        <w:t>Documento estudiante — avance del Proyecto Integrador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Contexto / por qué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el modelo IaaS/PaaS/SaaS define quién opera SO, runtime y costos.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Sin ADR, el PI no puede justificar trade-offs en sustentación ni en parciales.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Hoy avanzamos el PI en…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Decidir modelo dominante (IaaS/PaaS/SaaS) para CloudLite + ADR breve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Entregable concreto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ADR-001: decisión de modelo de servicio + matriz de comparación aplicada al dominio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Partir de la ficha/C4 de Clase 1 (mismo dominio, no se cambia).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MVP académico típico: PaaS conceptual + SaaS satélite (auth/email).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El ADR-001 son </w:t>
      </w:r>
      <w:r>
        <w:rPr>
          <w:rFonts w:ascii="Calibri" w:hAnsi="Calibri" w:eastAsia="Calibri"/>
          <w:b/>
          <w:color w:val="2B2B2B"/>
          <w:sz w:val="22"/>
        </w:rPr>
        <w:t>6 secciones rotuladas</w:t>
      </w:r>
      <w:r>
        <w:rPr>
          <w:rFonts w:ascii="Calibri" w:hAnsi="Calibri" w:eastAsia="Calibri"/>
          <w:b w:val="0"/>
          <w:color w:val="2B2B2B"/>
          <w:sz w:val="22"/>
        </w:rPr>
        <w:t>: Título · Estado · Contexto · Decisión · Alternativas descartadas · Consecuencias. Las 5 primeras van en la pregunta 6; Consecuencias es la pregunta 7.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Herramientas (gratis + navegador)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Navegador · editor de texto del curso</w:t>
      </w:r>
    </w:p>
    <w:p>
      <w:pPr>
        <w:spacing w:after="120" w:before="0"/>
        <w:jc w:val="left"/>
        <w:shd w:val="clear" w:fill="FBE4E4"/>
      </w:pPr>
      <w:r>
        <w:rPr>
          <w:rFonts w:ascii="Calibri" w:hAnsi="Calibri" w:eastAsia="Calibri"/>
          <w:b w:val="0"/>
          <w:color w:val="2B2B2B"/>
          <w:sz w:val="22"/>
        </w:rPr>
        <w:t>Prohibido como requisito: AWS/GCP/Oracle/Azure con tarjeta; VirtualBox/VMware/Docker Desktop obligatorio.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1: relea su ficha y su C4 Context de la Clase 1. No cambie de dominio: las preguntas 5 a 7 se califican sobre el mismo sistema, y el ADR que redacte hoy se reutiliza en el informe del PI y en la sustentacion de la Clase 15.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2: construya en la pregunta 5 la matriz «Criterio | IaaS | PaaS | SaaS» con las cuatro filas en orden (control, costo cualitativo, operacion, time-to-demo) y maximo 2 lineas por celda; verifique que cada celda nombre una capacidad o una restriccion de SU dominio, y que la fila de operacion no afirme que en PaaS o SaaS usted deja de responder por su propia aplicacion.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3: redacte en la pregunta 6 el ADR-001 con las cinco secciones rotuladas —titulo, estado con fecha, contexto con sus restricciones reales, la decision en UNA sola frase con UN modelo dominante, y exactamente 2 alternativas descartadas con el motivo atado a su dominio—; verifique que la seccion de decision no nombre dos modelos, porque en ese caso vale cero.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4: escriba en la pregunta 7 la seccion 6 del mismo ADR, las consecuencias en los tres ejes (operacion, costo y aprendizaje), con al menos una positiva y una negativa por eje marcadas con + y -, y verifique que al menos una negativa hable de amarre al proveedor o de perdida de control; guarde y continue, que la actividad se entrega completa al cierre del corte.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Plantilla del entregable (copia esto y llénalo)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0"/>
        </w:rPr>
        <w:t>Esta es exactamente la estructura que se califica. Copia el bloque tal cual en tu documento, llénalo, y pega cada parte en la pregunta de la plataforma del curso que corresponda. Los nombres no se cambian.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A) MATRIZ IaaS / PaaS / SaaS DE TU DOMINIO   (pregunta 5)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Encabezados y filas exactos, en este orden. Ninguna celda queda vacia y ninguna pasa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de 2 lineas. Cada celda habla de TU dominio y de TUS capacidades, no de teoria general: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«mas control» no dice nada; «puedo instalar la libreria que necesita el prestamo» si.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Criterio          | IaaS                 | PaaS                 | SaaS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|-------------------|----------------------|----------------------|----------------------|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Control           |                      |                      | 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            |                      |                      | 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Costo cualitativo |                      |                      | 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            |                      |                      | 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Operacion         |                      |                      | 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            |                      |                      | 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Time-to-demo      |                      |                      | 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            |                      |                      |   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Fila Operacion: di QUIEN opera el sistema operativo y el runtime en cada modelo. Es la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que mas se equivoca: la responsabilidad no desaparece al subir de nivel, se reparte, y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en los tres modelos tu sigues respondiendo por tu aplicacion, tus permisos y tus datos.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B) ADR-001  —  6 secciones rotuladas   (1 a 5 = pregunta 6 · 6 = pregunta 7)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Copia los rotulos tal cual, no agregues secciones y no pases de 1 pagina en total.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1. Titulo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ADR-001 Modelo de servicio dominante de CloudLite App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2. Estado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Aceptado - [fecha de hoy: __ / __ / 2026]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3. Contexto        &lt;- RESTRICCIONES reales, no un resumen del tema (2 o 3 lineas)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Dominio: [el mismo de la ficha y del C4 Context de la Clase 1]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Quien sostiene el proyecto: [ ... ]      En cuanto tiempo: [ ... semanas]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Presupuesto y medios de pago: [ ... ]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Prueba: del contexto se deduce por que descartaste las dos alternativas. Si no se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deduce, todavia no es contexto.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4. Decision        &lt;- UNA sola frase, UN solo modelo dominante (dos modelos = 0 pts aqui)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[ ... ]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5. Alternativas descartadas        &lt;- exactamente 2, ni 1 ni 3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- [modelo]: [motivo atado a tu dominio: mas caro o mas complejo PARA QUE de tu sistema]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- [modelo]: [ ... ]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(si consumes SaaS satelite para identidad o correo, aclaralo aqui: no rompe la regla)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6. Consecuencias   (pregunta 7)   &lt;- los tres ejes, cada uno con una + y una -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Operacion     + [que empiezas a hacer]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              - [ ... ]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Costo         + [que se abarata]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              - [que se encarece]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Aprendizaje   + [ ... ]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              - [ ... ]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Al menos UNA de las tres negativas habla de amarre al proveedor o de perdida de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control. Marca cual: [ Operacion / Costo / Aprendizaje ]</w:t>
      </w:r>
    </w:p>
    <w:p>
      <w:pPr>
        <w:spacing w:after="0" w:before="0"/>
        <w:jc w:val="left"/>
      </w:pPr>
      <w:r>
        <w:rPr>
          <w:rFonts w:ascii="Calibri" w:hAnsi="Calibri" w:eastAsia="Calibri"/>
          <w:b w:val="0"/>
          <w:color w:val="2B2B2B"/>
          <w:sz w:val="12"/>
        </w:rPr>
        <w:t xml:space="preserve"> 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Criterio de éxito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artefacto queda en el paquete PI (informe y/o repo) con nombres consistentes.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Puedes explicar tu decisión en 60 segundos (si trabajas en equipo autorizado, cualquier integrante debe poder hacerlo).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Evidencia adjunta (PNG, enlace lab, YAML, etc.).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9. Pistas (checklist vacío — sin solución)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¿La matriz tiene los 4 encabezados exactos (Criterio · IaaS · PaaS · SaaS) y las 4 filas en el orden pedido?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¿Cada celda de la matriz nombra una capacidad de TU dominio y no cabe en más de 2 líneas?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¿La fila de operación dice quién opera SO y runtime en cada modelo, sin afirmar que dejas de responder por tu app?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¿El ADR trae el Título con el número y el Estado con la fecha de hoy?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¿El Contexto son restricciones tuyas (quién lo sostiene, cuánto tiempo, qué presupuesto) y no un resumen del tema?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¿La decisión nombra un modelo dominante en UNA frase (no un poco de todo)?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¿Hay exactamente dos alternativas descartadas, cada una con el motivo atado a tu dominio?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¿Las consecuencias cubren operación, costo y aprendizaje, con al menos un + y un - en cada eje?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¿Alguna consecuencia negativa habla de amarre al proveedor o de pérdida de control?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10. Entrega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Entrega en la plataforma del curso (la plataforma del curso · módulo Talleres). Las preguntas de hoy son parte de UNA sola actividad, compartida con las Clases 1, 3 y 4: se guarda el avance de hoy y la actividad se entrega completa el domingo 23:59 de la semana de la Clase 4. No hay entrega este domingo. Modalidad de trabajo: individual por defecto; el docente puede autorizar equipos de 2 o 3 y en ese caso el artefacto puede ser compartido, pero el envío en la plataforma del curso es siempre individual (responde con tus propias palabras).</w:t>
      </w:r>
    </w:p>
    <w:p>
      <w:pPr>
        <w:spacing w:after="120" w:before="0"/>
        <w:jc w:val="left"/>
      </w:pPr>
      <w:r>
        <w:rPr>
          <w:rFonts w:ascii="Calibri" w:hAnsi="Calibri" w:eastAsia="Calibri"/>
          <w:b/>
          <w:color w:val="095292"/>
          <w:sz w:val="24"/>
        </w:rPr>
        <w:t>11. Qué vas a resolver en la plataforma del curso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Las preguntas 5 a 7 de la actividad del Corte 1. El estudiante compara IaaS, PaaS y SaaS sobre las capacidades de su propio dominio, decide un modelo dominante y lo documenta como ADR-001 con sus alternativas descartadas y sus consecuencias.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la plataforma del curso, en el modulo Talleres. Son 3 preguntas y suman 25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(6.25 pts):</w:t>
      </w:r>
      <w:r>
        <w:rPr>
          <w:rFonts w:ascii="Calibri" w:hAnsi="Calibri" w:eastAsia="Calibri"/>
          <w:b w:val="0"/>
          <w:color w:val="2B2B2B"/>
          <w:sz w:val="22"/>
        </w:rPr>
        <w:t xml:space="preserve"> Matriz IaaS / PaaS / SaaS para su dominio.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6 - Respuesta escrita (12.5 pts):</w:t>
      </w:r>
      <w:r>
        <w:rPr>
          <w:rFonts w:ascii="Calibri" w:hAnsi="Calibri" w:eastAsia="Calibri"/>
          <w:b w:val="0"/>
          <w:color w:val="2B2B2B"/>
          <w:sz w:val="22"/>
        </w:rPr>
        <w:t xml:space="preserve"> ADR-001: modelo de servicio dominante de CloudLite.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7 - Respuesta escrita (6.25 pts):</w:t>
      </w:r>
      <w:r>
        <w:rPr>
          <w:rFonts w:ascii="Calibri" w:hAnsi="Calibri" w:eastAsia="Calibri"/>
          <w:b w:val="0"/>
          <w:color w:val="2B2B2B"/>
          <w:sz w:val="22"/>
        </w:rPr>
        <w:t xml:space="preserve"> Consecuencias del ADR-001.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la plataforma del curso. Este documento sirve para prepararte y conservar tus respuestas. La actividad es individual; si el docente autoriza trabajo en equipo, la entrega en la plataforma del curso sigue siendo individual.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