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2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solo despliega código y el proveedor gestiona el runtime, ¿qué modelo es?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PaaS.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¿SaaS puede ser el modelo dominante de CloudLite App? ¿Cuándo sí/no?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Rara vez como dominante (poca personalización); sí como servicios satélite.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un ADR?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Architecture Decision Record: documenta una decisión y sus trade-offs.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