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7] Latencia, throughput y concurrencia: la identidad que las une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8]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el entregable de hoy exige un objetivo con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9]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11]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13]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15]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17]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19]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21]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22]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24]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Clase 12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12 - Pruebas de rendimiento y preparacion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26]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