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15: Presentación del proyecto + cierre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Tipo: Sustentación del Proyecto Integrador · </w:t>
      </w:r>
      <w:r>
        <w:rPr>
          <w:b/>
          <w:color w:val="4A4A49"/>
          <w:sz w:val="22"/>
        </w:rPr>
        <w:t>en vivo</w:t>
      </w:r>
      <w:r>
        <w:rPr>
          <w:b w:val="0"/>
          <w:color w:val="4A4A49"/>
          <w:sz w:val="22"/>
        </w:rPr>
        <w:t xml:space="preserve"> (síncrona)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Sustentar en vivo CloudLite App con evidencias completas.</w:t>
      </w:r>
    </w:p>
    <w:p>
      <w:pPr>
        <w:pStyle w:val="ListBullet"/>
      </w:pPr>
      <w:r>
        <w:rPr>
          <w:b w:val="0"/>
          <w:color w:val="4A4A49"/>
          <w:sz w:val="22"/>
        </w:rPr>
        <w:t>Responder en vivo preguntas de arquitectura (ADRs, amenazas, escala).</w:t>
      </w:r>
    </w:p>
    <w:p>
      <w:pPr>
        <w:pStyle w:val="ListBullet"/>
      </w:pPr>
      <w:r>
        <w:rPr>
          <w:b w:val="0"/>
          <w:color w:val="4A4A49"/>
          <w:sz w:val="22"/>
        </w:rPr>
        <w:t>Cerrar el curso con reflexión de aprendizaje.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Sustentar en vivo el PI CloudLite App y entregar el paquete final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Paquete final en la plataforma del curso (módulo Proyectos) + pitch de 5–8 min sustentado hoy en clase + Q&amp;A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Navegador · editores de texto y de diagramas del curso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5] Sustentar no es describir: el eje de toda la clase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Conviene fijar el termino con precision: una decision de arquitectura es una eleccion que afecta la estructura del sistema, es costosa de revertir una vez implementada, y tiene al menos una alternativa razonable que se descarto.</w:t>
      </w:r>
    </w:p>
    <w:p>
      <w:r>
        <w:rPr>
          <w:b/>
          <w:color w:val="4A4A49"/>
          <w:sz w:val="22"/>
        </w:rPr>
        <w:t>[Slide 6] Sustentar no es describir: el eje de toda la clase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7] La prueba de tres capas que se aplica en voz alta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Existe una prueba practica de tres capas que el docente puede aplicar en voz alta a cualquier afirmacion del estudiante, y conviene ensenarla antes de que empiecen las presentaciones.</w:t>
      </w:r>
    </w:p>
    <w:p>
      <w:pPr>
        <w:pStyle w:val="ListBullet2"/>
      </w:pPr>
      <w:r>
        <w:rPr>
          <w:b w:val="0"/>
          <w:color w:val="4A4A49"/>
          <w:sz w:val="22"/>
        </w:rPr>
        <w:t>Quien solo llega a la primera capa esta leyendo el diagrama en voz alta y no deberia obtener los puntos de sustentacion.</w:t>
      </w:r>
    </w:p>
    <w:p>
      <w:pPr>
        <w:pStyle w:val="ListBullet2"/>
      </w:pPr>
      <w:r>
        <w:rPr>
          <w:b w:val="0"/>
          <w:color w:val="4A4A49"/>
          <w:sz w:val="22"/>
        </w:rPr>
        <w:t>Quien llega a la segunda esta justificando.</w:t>
      </w:r>
    </w:p>
    <w:p>
      <w:pPr>
        <w:pStyle w:val="ListBullet2"/>
      </w:pPr>
      <w:r>
        <w:rPr>
          <w:b w:val="0"/>
          <w:color w:val="4A4A49"/>
          <w:sz w:val="22"/>
        </w:rPr>
        <w:t>Quien llega a la tercera esta sustentando como un arquitecto, porque demuestra que conocia el costo de su decision antes de tomarla y aun asi la tomo.</w:t>
      </w:r>
    </w:p>
    <w:p>
      <w:r>
        <w:rPr>
          <w:b/>
          <w:color w:val="4A4A49"/>
          <w:sz w:val="22"/>
        </w:rPr>
        <w:t>[Slide 8] El ADR: el artefacto que sostiene la tercera capa (1/2)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Estado, «Aceptado» mas la fecha en que se decidio.</w:t>
      </w:r>
    </w:p>
    <w:p>
      <w:pPr>
        <w:pStyle w:val="ListBullet2"/>
      </w:pPr>
      <w:r>
        <w:rPr>
          <w:b w:val="0"/>
          <w:color w:val="4A4A49"/>
          <w:sz w:val="22"/>
        </w:rPr>
        <w:t>Decision, en una frase afirmativa y en presente.</w:t>
      </w:r>
    </w:p>
    <w:p>
      <w:pPr>
        <w:pStyle w:val="ListBullet2"/>
      </w:pPr>
      <w:r>
        <w:rPr>
          <w:b w:val="0"/>
          <w:color w:val="4A4A49"/>
          <w:sz w:val="22"/>
        </w:rPr>
        <w:t>Alternativas descartadas, exactamente dos, cada una con la razon concreta del descarte.</w:t>
      </w:r>
    </w:p>
    <w:p>
      <w:pPr>
        <w:pStyle w:val="ListBullet2"/>
      </w:pPr>
      <w:r>
        <w:rPr>
          <w:b w:val="0"/>
          <w:color w:val="4A4A49"/>
          <w:sz w:val="22"/>
        </w:rPr>
        <w:t>Citar un ADR por numero le dice al evaluador que existe una traza escrita y verificable, no una improvisacion del momento; es la diferencia entre quien decidio y quien recuerda.</w:t>
      </w:r>
    </w:p>
    <w:p>
      <w:r>
        <w:rPr>
          <w:b/>
          <w:color w:val="4A4A49"/>
          <w:sz w:val="22"/>
        </w:rPr>
        <w:t>[Slide 9] El ADR: el artefacto que sostiene la tercera capa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10] El pitch de 5 a 8 minutos: el reparto que funciona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La razon es concreta y el docente debe decirla: si el estudiante trae veinte diapositivas, no termina, corre las ultimas, y las ultimas suelen ser justamente las de seguridad, costos y escalabilidad, donde estan los puntos de la rubrica que menos se defienden solos.</w:t>
      </w:r>
    </w:p>
    <w:p>
      <w:r>
        <w:rPr>
          <w:b/>
          <w:color w:val="4A4A49"/>
          <w:sz w:val="22"/>
        </w:rPr>
        <w:t>[Slide 11] El pitch de 5 a 8 minutos: el reparto que funciona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12] La regla de los 60 segundos, anunciada desde la Clase 11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La respuesta del docente debe ser: en equipo se puede repartir quien HABLA de cada tema, pero no quien ENTIENDE cada tema, porque el Q&amp;A se dirige al azar; y en modo individual no hay reparto posible, de modo que la pregunta pierde sentido y lo que queda es preparar el sistema completo.</w:t>
      </w:r>
    </w:p>
    <w:p>
      <w:pPr>
        <w:pStyle w:val="ListBullet2"/>
      </w:pPr>
      <w:r>
        <w:rPr>
          <w:b w:val="0"/>
          <w:color w:val="4A4A49"/>
          <w:sz w:val="22"/>
        </w:rPr>
        <w:t>La razon no es castigar.</w:t>
      </w:r>
    </w:p>
    <w:p>
      <w:pPr>
        <w:pStyle w:val="ListBullet2"/>
      </w:pPr>
      <w:r>
        <w:rPr>
          <w:b w:val="0"/>
          <w:color w:val="4A4A49"/>
          <w:sz w:val="22"/>
        </w:rPr>
        <w:t>Ese ejercicio suele revelar en cinco minutos lo que la nota habria revelado demasiado tarde.</w:t>
      </w:r>
    </w:p>
    <w:p>
      <w:r>
        <w:rPr>
          <w:b/>
          <w:color w:val="4A4A49"/>
          <w:sz w:val="22"/>
        </w:rPr>
        <w:t>[Slide 13] La regla de los 60 segundos, anunciada desde la Clase 11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14] El Q&amp;A tecnico: tres tipos de pregunta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El Q&amp;A tecnico tiene tres tipos de pregunta y conviene que el docente los reconozca para dosificarlos.</w:t>
      </w:r>
    </w:p>
    <w:p>
      <w:pPr>
        <w:pStyle w:val="ListBullet2"/>
      </w:pPr>
      <w:r>
        <w:rPr>
          <w:b w:val="0"/>
          <w:color w:val="4A4A49"/>
          <w:sz w:val="22"/>
        </w:rPr>
        <w:t>La respuesta correcta es que decir «no lo medimos» no penaliza si va acompanado de como se mediria: «no medimos el p95 porque no hay trafico real, pero el plan es simular 50 peticiones por segundo y observar la latencia de la API, que es el cuello de botella que sospechamos por lo que vimos en la Clase 12».</w:t>
      </w:r>
    </w:p>
    <w:p>
      <w:pPr>
        <w:pStyle w:val="ListBullet2"/>
      </w:pPr>
      <w:r>
        <w:rPr>
          <w:b w:val="0"/>
          <w:color w:val="4A4A49"/>
          <w:sz w:val="22"/>
        </w:rPr>
        <w:t>Improvisar un dato falso, en cambio, se detecta con una sola pregunta de seguimiento y cuesta mucho mas que admitir el limite.</w:t>
      </w:r>
    </w:p>
    <w:p>
      <w:r>
        <w:rPr>
          <w:b/>
          <w:color w:val="4A4A49"/>
          <w:sz w:val="22"/>
        </w:rPr>
        <w:t>[Slide 15] El Q&amp;A tecnico: tres tipos de pregunta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16] Evaluar con rubrica: puntos a evidencia observable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Evaluar con rubrica significa asignar puntos a evidencia observable y no a impresion general, y por eso conviene leer el reparto en voz alta al abrir la clase.</w:t>
      </w:r>
    </w:p>
    <w:p>
      <w:r>
        <w:rPr>
          <w:b/>
          <w:color w:val="4A4A49"/>
          <w:sz w:val="22"/>
        </w:rPr>
        <w:t>[Slide 17] Evaluar con rubrica: puntos a evidencia observable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18] El cierre del curso: conectar lo hecho con la practica profesional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Conviene tambien cerrar la duda sobre las herramientas, porque algun estudiante la trae: el curso prohibio la nube de pago por razones pedagogicas y de equidad, no porque draw.io, Killercoda y GitHub Actions sean juguetes.</w:t>
      </w:r>
    </w:p>
    <w:p>
      <w:r>
        <w:rPr>
          <w:b/>
          <w:color w:val="4A4A49"/>
          <w:sz w:val="22"/>
        </w:rPr>
        <w:t>[Slide 19] El cierre del curso: conectar lo hecho con la practica profesional (2/2)</w:t>
      </w:r>
      <w:r>
        <w:rPr>
          <w:b w:val="0"/>
          <w:color w:val="4A4A49"/>
          <w:sz w:val="22"/>
        </w:rPr>
        <w:t xml:space="preserve"> — 4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15 - Presentacion del proyecto y cierre/Presentacion.pptx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15 · Presentación del proyecto + cierre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Cierre del curso</w:t>
      </w:r>
    </w:p>
    <w:p>
      <w:pPr>
        <w:pStyle w:val="ListNumber"/>
      </w:pPr>
      <w:r>
        <w:rPr>
          <w:b w:val="0"/>
          <w:color w:val="4A4A49"/>
          <w:sz w:val="22"/>
        </w:rPr>
        <w:t>Sustentar no es describir: el eje de toda la clase (1/2)</w:t>
      </w:r>
    </w:p>
    <w:p>
      <w:pPr>
        <w:pStyle w:val="ListNumber"/>
      </w:pPr>
      <w:r>
        <w:rPr>
          <w:b w:val="0"/>
          <w:color w:val="4A4A49"/>
          <w:sz w:val="22"/>
        </w:rPr>
        <w:t>Sustentar no es describir: el eje de toda la clase (2/2)</w:t>
      </w:r>
    </w:p>
    <w:p>
      <w:pPr>
        <w:pStyle w:val="ListNumber"/>
      </w:pPr>
      <w:r>
        <w:rPr>
          <w:b w:val="0"/>
          <w:color w:val="4A4A49"/>
          <w:sz w:val="22"/>
        </w:rPr>
        <w:t>La prueba de tres capas que se aplica en voz alta</w:t>
      </w:r>
    </w:p>
    <w:p>
      <w:pPr>
        <w:pStyle w:val="ListNumber"/>
      </w:pPr>
      <w:r>
        <w:rPr>
          <w:b w:val="0"/>
          <w:color w:val="4A4A49"/>
          <w:sz w:val="22"/>
        </w:rPr>
        <w:t>El ADR: el artefacto que sostiene la tercera capa (1/2)</w:t>
      </w:r>
    </w:p>
    <w:p>
      <w:pPr>
        <w:pStyle w:val="ListNumber"/>
      </w:pPr>
      <w:r>
        <w:rPr>
          <w:b w:val="0"/>
          <w:color w:val="4A4A49"/>
          <w:sz w:val="22"/>
        </w:rPr>
        <w:t>El ADR: el artefacto que sostiene la tercera capa (2/2)</w:t>
      </w:r>
    </w:p>
    <w:p>
      <w:pPr>
        <w:pStyle w:val="ListNumber"/>
      </w:pPr>
      <w:r>
        <w:rPr>
          <w:b w:val="0"/>
          <w:color w:val="4A4A49"/>
          <w:sz w:val="22"/>
        </w:rPr>
        <w:t>El pitch de 5 a 8 minutos: el reparto que funciona (1/2)</w:t>
      </w:r>
    </w:p>
    <w:p>
      <w:pPr>
        <w:pStyle w:val="ListNumber"/>
      </w:pPr>
      <w:r>
        <w:rPr>
          <w:b w:val="0"/>
          <w:color w:val="4A4A49"/>
          <w:sz w:val="22"/>
        </w:rPr>
        <w:t>El pitch de 5 a 8 minutos: el reparto que funciona (2/2)</w:t>
      </w:r>
    </w:p>
    <w:p>
      <w:pPr>
        <w:pStyle w:val="ListNumber"/>
      </w:pPr>
      <w:r>
        <w:rPr>
          <w:b w:val="0"/>
          <w:color w:val="4A4A49"/>
          <w:sz w:val="22"/>
        </w:rPr>
        <w:t>La regla de los 60 segundos, anunciada desde la Clase 11 (1/2)</w:t>
      </w:r>
    </w:p>
    <w:p>
      <w:pPr>
        <w:pStyle w:val="ListNumber"/>
      </w:pPr>
      <w:r>
        <w:rPr>
          <w:b w:val="0"/>
          <w:color w:val="4A4A49"/>
          <w:sz w:val="22"/>
        </w:rPr>
        <w:t>La regla de los 60 segundos, anunciada desde la Clase 11 (2/2)</w:t>
      </w:r>
    </w:p>
    <w:p>
      <w:pPr>
        <w:pStyle w:val="ListNumber"/>
      </w:pPr>
      <w:r>
        <w:rPr>
          <w:b w:val="0"/>
          <w:color w:val="4A4A49"/>
          <w:sz w:val="22"/>
        </w:rPr>
        <w:t>El Q&amp;A tecnico: tres tipos de pregunta (1/2)</w:t>
      </w:r>
    </w:p>
    <w:p>
      <w:pPr>
        <w:pStyle w:val="ListNumber"/>
      </w:pPr>
      <w:r>
        <w:rPr>
          <w:b w:val="0"/>
          <w:color w:val="4A4A49"/>
          <w:sz w:val="22"/>
        </w:rPr>
        <w:t>El Q&amp;A tecnico: tres tipos de pregunta (2/2)</w:t>
      </w:r>
    </w:p>
    <w:p>
      <w:pPr>
        <w:pStyle w:val="ListNumber"/>
      </w:pPr>
      <w:r>
        <w:rPr>
          <w:b w:val="0"/>
          <w:color w:val="4A4A49"/>
          <w:sz w:val="22"/>
        </w:rPr>
        <w:t>Evaluar con rubrica: puntos a evidencia observable (1/2)</w:t>
      </w:r>
    </w:p>
    <w:p>
      <w:pPr>
        <w:pStyle w:val="ListNumber"/>
      </w:pPr>
      <w:r>
        <w:rPr>
          <w:b w:val="0"/>
          <w:color w:val="4A4A49"/>
          <w:sz w:val="22"/>
        </w:rPr>
        <w:t>Evaluar con rubrica: puntos a evidencia observable (2/2)</w:t>
      </w:r>
    </w:p>
    <w:p>
      <w:pPr>
        <w:pStyle w:val="ListNumber"/>
      </w:pPr>
      <w:r>
        <w:rPr>
          <w:b w:val="0"/>
          <w:color w:val="4A4A49"/>
          <w:sz w:val="22"/>
        </w:rPr>
        <w:t>El cierre del curso: conectar lo hecho con la practica profesional (1/2)</w:t>
      </w:r>
    </w:p>
    <w:p>
      <w:pPr>
        <w:pStyle w:val="ListNumber"/>
      </w:pPr>
      <w:r>
        <w:rPr>
          <w:b w:val="0"/>
          <w:color w:val="4A4A49"/>
          <w:sz w:val="22"/>
        </w:rPr>
        <w:t>El cierre del curso: conectar lo hecho con la practica profesional (2/2)</w:t>
      </w:r>
    </w:p>
    <w:p>
      <w:pPr>
        <w:pStyle w:val="ListNumber"/>
      </w:pPr>
      <w:r>
        <w:rPr>
          <w:b w:val="0"/>
          <w:color w:val="4A4A49"/>
          <w:sz w:val="22"/>
        </w:rPr>
        <w:t>Clase 15 · cierre del curso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Modalidad de la sesión: sustentaciones EN VIVO</w:t>
      </w:r>
    </w:p>
    <w:p>
      <w:r>
        <w:rPr>
          <w:b w:val="0"/>
          <w:color w:val="4A4A49"/>
          <w:sz w:val="22"/>
        </w:rPr>
        <w:t>Este bloque de 120 min se dedica íntegramente a las sustentaciones del Proyecto Integrador,</w:t>
      </w:r>
    </w:p>
    <w:p>
      <w:r>
        <w:rPr>
          <w:b w:val="0"/>
          <w:color w:val="4A4A49"/>
          <w:sz w:val="22"/>
        </w:rPr>
        <w:t xml:space="preserve">con encuentro síncrono. </w:t>
      </w:r>
      <w:r>
        <w:rPr>
          <w:b/>
          <w:color w:val="4A4A49"/>
          <w:sz w:val="22"/>
        </w:rPr>
        <w:t>No es clase autónoma y no es parcial.</w:t>
      </w:r>
      <w:r>
        <w:rPr>
          <w:b w:val="0"/>
          <w:color w:val="4A4A49"/>
          <w:sz w:val="22"/>
        </w:rPr>
        <w:t xml:space="preserve"> No autorices reemplazar la</w:t>
      </w:r>
    </w:p>
    <w:p>
      <w:r>
        <w:rPr>
          <w:b w:val="0"/>
          <w:color w:val="4A4A49"/>
          <w:sz w:val="22"/>
        </w:rPr>
        <w:t>defensa por un video grabado: la sustentación es el único instrumento con el que verificas</w:t>
      </w:r>
    </w:p>
    <w:p>
      <w:r>
        <w:rPr>
          <w:b w:val="0"/>
          <w:color w:val="4A4A49"/>
          <w:sz w:val="22"/>
        </w:rPr>
        <w:t>autoría de los otros puntos del PI, y el Q&amp;A en vivo no se puede sustituir por un documento.</w:t>
      </w:r>
    </w:p>
    <w:p>
      <w:r>
        <w:rPr>
          <w:b w:val="0"/>
          <w:color w:val="4A4A49"/>
          <w:sz w:val="22"/>
        </w:rPr>
        <w:t>El día cae en festivo de calendario, pero la sesión está destinada por decisión docente a</w:t>
      </w:r>
    </w:p>
    <w:p>
      <w:r>
        <w:rPr>
          <w:b w:val="0"/>
          <w:color w:val="4A4A49"/>
          <w:sz w:val="22"/>
        </w:rPr>
        <w:t>sustentar: anúncialo por escrito una semana antes para que nadie asuma que no hay clase.</w:t>
      </w:r>
    </w:p>
    <w:p>
      <w:pPr>
        <w:spacing w:before="200" w:after="60"/>
      </w:pPr>
      <w:r>
        <w:rPr>
          <w:b/>
          <w:color w:val="1A1C1D"/>
          <w:sz w:val="32"/>
        </w:rPr>
        <w:t>Antes de la sesión (semana previa)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Publica el orden y la duración exacta del turno: </w:t>
      </w:r>
      <w:r>
        <w:rPr>
          <w:b/>
          <w:color w:val="4A4A49"/>
          <w:sz w:val="22"/>
        </w:rPr>
        <w:t>6 min de pitch + 2–4 min de Q&amp;A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Con 12 sustentaciones eso es ~110 min; si el grupo es más grande, baja a 5 + 2 y avísalo</w:t>
      </w:r>
    </w:p>
    <w:p>
      <w:r>
        <w:rPr>
          <w:b w:val="0"/>
          <w:color w:val="4A4A49"/>
          <w:sz w:val="22"/>
        </w:rPr>
        <w:t>antes, nunca el mismo día.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Exige el paquete subido a la plataforma del curso (módulo Proyectos) </w:t>
      </w:r>
      <w:r>
        <w:rPr>
          <w:b/>
          <w:color w:val="4A4A49"/>
          <w:sz w:val="22"/>
        </w:rPr>
        <w:t>antes</w:t>
      </w:r>
      <w:r>
        <w:rPr>
          <w:b w:val="0"/>
          <w:color w:val="4A4A49"/>
          <w:sz w:val="22"/>
        </w:rPr>
        <w:t xml:space="preserve"> del bloque: quien llega a</w:t>
      </w:r>
    </w:p>
    <w:p>
      <w:r>
        <w:rPr>
          <w:b w:val="0"/>
          <w:color w:val="4A4A49"/>
          <w:sz w:val="22"/>
        </w:rPr>
        <w:t>subir archivos consume el tiempo de otro. Verifica tú mismo que los enlaces abren.</w:t>
      </w:r>
    </w:p>
    <w:p>
      <w:pPr>
        <w:pStyle w:val="ListNumber"/>
      </w:pPr>
      <w:r>
        <w:rPr>
          <w:b w:val="0"/>
          <w:color w:val="4A4A49"/>
          <w:sz w:val="22"/>
        </w:rPr>
        <w:t>Ten a mano la rúbrica impresa por estudiante y la lista de preguntas de comprobación de</w:t>
      </w:r>
    </w:p>
    <w:p>
      <w:r>
        <w:rPr>
          <w:b w:val="0"/>
          <w:color w:val="4A4A49"/>
          <w:sz w:val="22"/>
        </w:rPr>
        <w:t>abajo, para no improvisar el Q&amp;A ni preguntar lo mismo a todos.</w:t>
      </w:r>
    </w:p>
    <w:p>
      <w:pPr>
        <w:pStyle w:val="ListNumber"/>
      </w:pPr>
      <w:r>
        <w:rPr>
          <w:b w:val="0"/>
          <w:color w:val="4A4A49"/>
          <w:sz w:val="22"/>
        </w:rPr>
        <w:t>Si en la clase anterior no alcanzaron a ensayar, modela tú el formato antes de abrir turnos</w:t>
      </w:r>
    </w:p>
    <w:p>
      <w:r>
        <w:rPr>
          <w:b w:val="0"/>
          <w:color w:val="4A4A49"/>
          <w:sz w:val="22"/>
        </w:rPr>
        <w:t>(no dentro de este bloque: no hay tiempo para eso y una sustentación menos):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Modelar una sustentacion de 6 minutos y un Q&amp;A</w:t>
      </w:r>
    </w:p>
    <w:p>
      <w:pPr>
        <w:pStyle w:val="ListNumber"/>
      </w:pPr>
      <w:r>
        <w:rPr>
          <w:b w:val="0"/>
          <w:color w:val="4A4A49"/>
          <w:sz w:val="22"/>
        </w:rPr>
        <w:t>Presente usted mismo un CloudLite de ejemplo en 6 minutos cronometrados, con la estructura: problema, decision clave, evidencia, limite conocido.</w:t>
      </w:r>
    </w:p>
    <w:p>
      <w:pPr>
        <w:pStyle w:val="ListNumber"/>
      </w:pPr>
      <w:r>
        <w:rPr>
          <w:b w:val="0"/>
          <w:color w:val="4A4A49"/>
          <w:sz w:val="22"/>
        </w:rPr>
        <w:t>Hagase una pregunta dificil en voz alta y respondala: «por que no uso microservicios? Porque el proyecto lo sostiene una sola persona y la frontera no se justificaba».</w:t>
      </w:r>
    </w:p>
    <w:p>
      <w:pPr>
        <w:pStyle w:val="ListNumber"/>
      </w:pPr>
      <w:r>
        <w:rPr>
          <w:b w:val="0"/>
          <w:color w:val="4A4A49"/>
          <w:sz w:val="22"/>
        </w:rPr>
        <w:t>Muestre la rubrica proyectada y senale donde habria perdido puntos su propia demo.</w:t>
      </w:r>
    </w:p>
    <w:p>
      <w:pPr>
        <w:pStyle w:val="ListNumber"/>
      </w:pPr>
      <w:r>
        <w:rPr>
          <w:b w:val="0"/>
          <w:color w:val="4A4A49"/>
          <w:sz w:val="22"/>
        </w:rPr>
        <w:t>Recuerde la regla de los 60 segundos: quien sustenta debe poder explicar cualquier parte del paquete, y si hubo equipo autorizado, cualquier integrante.</w:t>
      </w:r>
    </w:p>
    <w:p>
      <w:pPr>
        <w:spacing w:before="200" w:after="60"/>
      </w:pPr>
      <w:r>
        <w:rPr>
          <w:b/>
          <w:color w:val="1A1C1D"/>
          <w:sz w:val="32"/>
        </w:rPr>
        <w:t>0–10 · Encuadre y orden de turnos</w:t>
      </w:r>
    </w:p>
    <w:p>
      <w:r>
        <w:rPr>
          <w:b w:val="0"/>
          <w:color w:val="4A4A49"/>
          <w:sz w:val="22"/>
        </w:rPr>
        <w:t>Di casi literal: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"Hoy sustentamos. 6 minutos de pitch y hasta 4 de preguntas. Yo corto a los 6 minutos: si no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llegaron a seguridad, costos y escala, esa parte no se califica. El orden lo sorteo ahora."</w:t>
      </w:r>
    </w:p>
    <w:p>
      <w:r>
        <w:rPr>
          <w:b/>
          <w:color w:val="4A4A49"/>
          <w:sz w:val="22"/>
        </w:rPr>
        <w:t>[Nota docente]:</w:t>
      </w:r>
      <w:r>
        <w:rPr>
          <w:b w:val="0"/>
          <w:color w:val="4A4A49"/>
          <w:sz w:val="22"/>
        </w:rPr>
        <w:t xml:space="preserve"> sortea el orden delante del grupo (evita el reclamo de «me tocó primero»),</w:t>
      </w:r>
    </w:p>
    <w:p>
      <w:r>
        <w:rPr>
          <w:b w:val="0"/>
          <w:color w:val="4A4A49"/>
          <w:sz w:val="22"/>
        </w:rPr>
        <w:t>proyecta el cronómetro y pide que el resto escuche: cerramos el curso entre todos.</w:t>
      </w:r>
    </w:p>
    <w:p>
      <w:pPr>
        <w:spacing w:before="200" w:after="60"/>
      </w:pPr>
      <w:r>
        <w:rPr>
          <w:b/>
          <w:color w:val="1A1C1D"/>
          <w:sz w:val="32"/>
        </w:rPr>
        <w:t>10–110 · Sustentaciones (turnos consecutivos)</w:t>
      </w:r>
    </w:p>
    <w:p>
      <w:r>
        <w:rPr>
          <w:b w:val="0"/>
          <w:color w:val="4A4A49"/>
          <w:sz w:val="22"/>
        </w:rPr>
        <w:t>Por cada turno, en este orden:</w:t>
      </w:r>
    </w:p>
    <w:p>
      <w:pPr>
        <w:pStyle w:val="ListNumber"/>
      </w:pPr>
      <w:r>
        <w:rPr>
          <w:b/>
          <w:color w:val="4A4A49"/>
          <w:sz w:val="22"/>
        </w:rPr>
        <w:t>6 min de pitch.</w:t>
      </w:r>
      <w:r>
        <w:rPr>
          <w:b w:val="0"/>
          <w:color w:val="4A4A49"/>
          <w:sz w:val="22"/>
        </w:rPr>
        <w:t xml:space="preserve"> No interrumpas ni siquiera para corregir un error: se anota y se pregunta</w:t>
      </w:r>
    </w:p>
    <w:p>
      <w:r>
        <w:rPr>
          <w:b w:val="0"/>
          <w:color w:val="4A4A49"/>
          <w:sz w:val="22"/>
        </w:rPr>
        <w:t>después. Corta seco a los 6 min.</w:t>
      </w:r>
    </w:p>
    <w:p>
      <w:pPr>
        <w:pStyle w:val="ListNumber"/>
      </w:pPr>
      <w:r>
        <w:rPr>
          <w:b/>
          <w:color w:val="4A4A49"/>
          <w:sz w:val="22"/>
        </w:rPr>
        <w:t>2–4 min de Q&amp;A.</w:t>
      </w:r>
      <w:r>
        <w:rPr>
          <w:b w:val="0"/>
          <w:color w:val="4A4A49"/>
          <w:sz w:val="22"/>
        </w:rPr>
        <w:t xml:space="preserve"> Haz siempre una pregunta de verificación («muéstrame el .yml del</w:t>
      </w:r>
    </w:p>
    <w:p>
      <w:r>
        <w:rPr>
          <w:b w:val="0"/>
          <w:color w:val="4A4A49"/>
          <w:sz w:val="22"/>
        </w:rPr>
        <w:t>workflow»), una de profundización («¿por qué la base de datos no está en el mismo contenedor</w:t>
      </w:r>
    </w:p>
    <w:p>
      <w:r>
        <w:rPr>
          <w:b w:val="0"/>
          <w:color w:val="4A4A49"/>
          <w:sz w:val="22"/>
        </w:rPr>
        <w:t>que la API?») y, si queda tiempo, una hipotética («si el tráfico se multiplica por diez el</w:t>
      </w:r>
    </w:p>
    <w:p>
      <w:r>
        <w:rPr>
          <w:b w:val="0"/>
          <w:color w:val="4A4A49"/>
          <w:sz w:val="22"/>
        </w:rPr>
        <w:t>lunes, ¿qué pieza se rompe primero?»). En equipo autorizado, dirige cada pregunta a un</w:t>
      </w:r>
    </w:p>
    <w:p>
      <w:r>
        <w:rPr>
          <w:b w:val="0"/>
          <w:color w:val="4A4A49"/>
          <w:sz w:val="22"/>
        </w:rPr>
        <w:t xml:space="preserve">integrante distinto y </w:t>
      </w:r>
      <w:r>
        <w:rPr>
          <w:b/>
          <w:color w:val="4A4A49"/>
          <w:sz w:val="22"/>
        </w:rPr>
        <w:t>no</w:t>
      </w:r>
      <w:r>
        <w:rPr>
          <w:b w:val="0"/>
          <w:color w:val="4A4A49"/>
          <w:sz w:val="22"/>
        </w:rPr>
        <w:t xml:space="preserve"> dejes que responda siempre el mismo.</w:t>
      </w:r>
    </w:p>
    <w:p>
      <w:pPr>
        <w:pStyle w:val="ListNumber"/>
      </w:pPr>
      <w:r>
        <w:rPr>
          <w:b/>
          <w:color w:val="4A4A49"/>
          <w:sz w:val="22"/>
        </w:rPr>
        <w:t>Cierra el turno con la nota puesta</w:t>
      </w:r>
      <w:r>
        <w:rPr>
          <w:b w:val="0"/>
          <w:color w:val="4A4A49"/>
          <w:sz w:val="22"/>
        </w:rPr>
        <w:t>, no al final del día: la rúbrica se llena en caliente</w:t>
      </w:r>
    </w:p>
    <w:p>
      <w:r>
        <w:rPr>
          <w:b w:val="0"/>
          <w:color w:val="4A4A49"/>
          <w:sz w:val="22"/>
        </w:rPr>
        <w:t>mientras recuerdas la respuesta exacta.</w:t>
      </w:r>
    </w:p>
    <w:p>
      <w:r>
        <w:rPr>
          <w:b/>
          <w:color w:val="4A4A49"/>
          <w:sz w:val="22"/>
        </w:rPr>
        <w:t>[Nota docente]:</w:t>
      </w:r>
      <w:r>
        <w:rPr>
          <w:b w:val="0"/>
          <w:color w:val="4A4A49"/>
          <w:sz w:val="22"/>
        </w:rPr>
        <w:t xml:space="preserve"> frase de rescate cuando el estudiante se bloquea, para no perder el turno: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"Déjame la respuesta pendiente y sigue con el siguiente bloque; vuelvo a preguntar al final."</w:t>
      </w:r>
    </w:p>
    <w:p>
      <w:pPr>
        <w:spacing w:before="200" w:after="60"/>
      </w:pPr>
      <w:r>
        <w:rPr>
          <w:b/>
          <w:color w:val="1A1C1D"/>
          <w:sz w:val="32"/>
        </w:rPr>
        <w:t>110–120 · Cierre del curso</w:t>
      </w:r>
    </w:p>
    <w:p>
      <w:r>
        <w:rPr>
          <w:b w:val="0"/>
          <w:color w:val="4A4A49"/>
          <w:sz w:val="22"/>
        </w:rPr>
        <w:t>Di casi literal: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"Lo que entregaron —diagramas, Dockerfile, workflow, informe— es un portafolio real: no lo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borren al terminar el semestre. Arquitectura no es una lista de logos de proveedores, es un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conjunto de decisiones documentadas con sus consecuencias."</w:t>
      </w:r>
    </w:p>
    <w:p>
      <w:r>
        <w:rPr>
          <w:b w:val="0"/>
          <w:color w:val="4A4A49"/>
          <w:sz w:val="22"/>
        </w:rPr>
        <w:t xml:space="preserve">Recuerda los pesos sin abrir discusión de notas: el PI vale </w:t>
      </w:r>
      <w:r>
        <w:rPr>
          <w:b/>
          <w:color w:val="4A4A49"/>
          <w:sz w:val="22"/>
        </w:rPr>
        <w:t>20% del Corte 3</w:t>
      </w:r>
      <w:r>
        <w:rPr>
          <w:b w:val="0"/>
          <w:color w:val="4A4A49"/>
          <w:sz w:val="22"/>
        </w:rPr>
        <w:t xml:space="preserve"> y el Parcial 3</w:t>
      </w:r>
    </w:p>
    <w:p>
      <w:r>
        <w:rPr>
          <w:b w:val="0"/>
          <w:color w:val="4A4A49"/>
          <w:sz w:val="22"/>
        </w:rPr>
        <w:t>ya se aplicó en su propia sesión; el proyecto no reemplaza ni compensa el parcial.</w:t>
      </w:r>
    </w:p>
    <w:p>
      <w:pPr>
        <w:spacing w:before="200" w:after="60"/>
      </w:pPr>
      <w:r>
        <w:rPr>
          <w:b/>
          <w:color w:val="1A1C1D"/>
          <w:sz w:val="32"/>
        </w:rPr>
        <w:t>Si un estudiante no se presenta o falla la conexión</w:t>
      </w:r>
    </w:p>
    <w:p>
      <w:r>
        <w:rPr>
          <w:b w:val="0"/>
          <w:color w:val="4A4A49"/>
          <w:sz w:val="22"/>
        </w:rPr>
        <w:t>Deja constancia escrita en el momento (hora, motivo) y reprograma dentro de la misma semana con</w:t>
      </w:r>
    </w:p>
    <w:p>
      <w:r>
        <w:rPr>
          <w:b w:val="0"/>
          <w:color w:val="4A4A49"/>
          <w:sz w:val="22"/>
        </w:rPr>
        <w:t>Meet, sustentando igualmente en vivo. Aceptar un video grabado «por esta vez» convierte la</w:t>
      </w:r>
    </w:p>
    <w:p>
      <w:r>
        <w:rPr>
          <w:b w:val="0"/>
          <w:color w:val="4A4A49"/>
          <w:sz w:val="22"/>
        </w:rPr>
        <w:t>excepción en la regla del semestre siguiente y elimina el Q&amp;A, que es la mitad de lo que evalúas.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armen el paquete final y llenen el indice de 8 filas con entregable, nombre de archivo, ruta dentro del paquete y estado, verificando que los 8 archivos abran desde una maquina distinta a la del autor y que ningun nombre de archivo tenga espacios ni tildes que rompan la descarga.</w:t>
      </w:r>
    </w:p>
    <w:p>
      <w:pPr>
        <w:pStyle w:val="ListNumber"/>
      </w:pPr>
      <w:r>
        <w:rPr>
          <w:b w:val="0"/>
          <w:color w:val="4A4A49"/>
          <w:sz w:val="22"/>
        </w:rPr>
        <w:t>Paso 2: escriban en la plataforma del curso la lamina unica de arquitectura en Mermaid con las 3 zonas, los 5 contenedores, el edge, la cadena de entrega y los sistemas externos, verificando al renderizar que sea legible en una sola pantalla sin desplazamiento y que use los mismos nombres canonicos del paquete, porque esta es la lamina que van a proyectar en la sustentacion.</w:t>
      </w:r>
    </w:p>
    <w:p>
      <w:pPr>
        <w:pStyle w:val="ListNumber"/>
      </w:pPr>
      <w:r>
        <w:rPr>
          <w:b w:val="0"/>
          <w:color w:val="4A4A49"/>
          <w:sz w:val="22"/>
        </w:rPr>
        <w:t>Paso 3: redacten el Q and A escrito con 3 preguntas duras que el jurado podria hacer, una de decision de arquitectura, una de seguridad y una de escala o rendimiento, cada una con respuesta de maximo 4 lineas que cite la evidencia del paquete, verificando que ninguna respuesta sea no lo alcanzamos a hacer sin nombrar la decision consciente que tomaron.</w:t>
      </w:r>
    </w:p>
    <w:p>
      <w:pPr>
        <w:pStyle w:val="ListNumber"/>
      </w:pPr>
      <w:r>
        <w:rPr>
          <w:b w:val="0"/>
          <w:color w:val="4A4A49"/>
          <w:sz w:val="22"/>
        </w:rPr>
        <w:t>Paso 4: ensayen el pitch con cronometro ANTES de la sesion y registren la tabla de tiempos reales por seccion con quien hablo en cada una, verificando que el tiempo total quede entre 5 y 8 minutos; la sustentacion se hace EN VIVO en la sesion de clase, con preguntas del docente al cierre, no con un video grabado.</w:t>
      </w:r>
    </w:p>
    <w:p>
      <w:pPr>
        <w:pStyle w:val="ListNumber"/>
      </w:pPr>
      <w:r>
        <w:rPr>
          <w:b w:val="0"/>
          <w:color w:val="4A4A49"/>
          <w:sz w:val="22"/>
        </w:rPr>
        <w:t>Paso 5: escriban la reflexion de media pagina sobre el trade-off mas difícil y suban el paquete final completo mas las 5 preguntas a la plataforma del curso (modulo Proyectos) ANTES de su turno de sustentacion, verificando que el informe, los diagramas, la evidencia del lab, el ci.yml y la presentacion esten los cinco dentro del mismo paquete.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estudiante (muestreo; si autorizaste equipos, pregunta a cualquier integrante).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Describir el diagrama en vez de justificar la decision. Reoriente con «por que asi y no de la otra forma».</w:t>
      </w:r>
    </w:p>
    <w:p>
      <w:pPr>
        <w:pStyle w:val="ListBullet"/>
      </w:pPr>
      <w:r>
        <w:rPr>
          <w:b w:val="0"/>
          <w:color w:val="4A4A49"/>
          <w:sz w:val="22"/>
        </w:rPr>
        <w:t>En equipos autorizados, que un integrante presente y el resto observe. Distribuya el Q&amp;A a proposito entre todos.</w:t>
      </w:r>
    </w:p>
    <w:p>
      <w:pPr>
        <w:pStyle w:val="ListBullet"/>
      </w:pPr>
      <w:r>
        <w:rPr>
          <w:b w:val="0"/>
          <w:color w:val="4A4A49"/>
          <w:sz w:val="22"/>
        </w:rPr>
        <w:t>Presentar sin mencionar ningun limite del diseno. Quien no reconoce limites no entendio el trade-off.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como Q&amp;A al cerrar cada turno de sustentación, variándolas entre estudiantes.</w:t>
      </w:r>
    </w:p>
    <w:p>
      <w:pPr>
        <w:pStyle w:val="ListNumber"/>
      </w:pPr>
      <w:r>
        <w:rPr>
          <w:b w:val="0"/>
          <w:color w:val="4A4A49"/>
          <w:sz w:val="22"/>
        </w:rPr>
        <w:t>Justifiquen su decision de arquitectura mas importante en 60 segundos.</w:t>
      </w:r>
    </w:p>
    <w:p>
      <w:pPr>
        <w:pStyle w:val="ListNumber"/>
      </w:pPr>
      <w:r>
        <w:rPr>
          <w:b w:val="0"/>
          <w:color w:val="4A4A49"/>
          <w:sz w:val="22"/>
        </w:rPr>
        <w:t>Cual es el limite conocido de su diseno actual?</w:t>
      </w:r>
    </w:p>
    <w:p>
      <w:pPr>
        <w:pStyle w:val="ListNumber"/>
      </w:pPr>
      <w:r>
        <w:rPr>
          <w:b w:val="0"/>
          <w:color w:val="4A4A49"/>
          <w:sz w:val="22"/>
        </w:rPr>
        <w:t>Si tuvieran un mes mas, que cambiarian primero y por que?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15/Solucion Taller Clase 15 -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15/Quiz Clase 15 - Presentacion del proyecto y cierre.docx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15/Quiz Clase 15 -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Abre Navegador · editores de texto y de diagramas del curso y repite la demo de este guion.  2) Captura solo la ventana útil, no el escritorio completo.  3) Recorta a ~1200 px de ancho.  4) Guárdala como Kit docente/Clase 15/Capturas/demo-clase15.png.  5) Vuelve a generar el guion y la imagen queda embebida aquí sola. Detalle en Capturas/README.txt.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15/Capturas/evidencia-clase15.png.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la plataforma del curso (la plataforma del curso).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