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2: Historia y evolución de la Ingeniería</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2 de 11 (sesión doble junto con la Clase 3) · corresponde al tema 2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1</w:t>
      </w:r>
      <w:r>
        <w:rPr>
          <w:b w:val="0"/>
          <w:color w:val="4A4A49"/>
          <w:sz w:val="22"/>
        </w:rPr>
        <w:t xml:space="preserve"> (30%) · RAA: </w:t>
      </w:r>
      <w:r>
        <w:rPr>
          <w:b/>
          <w:color w:val="4A4A49"/>
          <w:sz w:val="22"/>
        </w:rPr>
        <w:t>RAA1</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spacing w:before="200" w:after="60"/>
      </w:pPr>
      <w:r>
        <w:rPr>
          <w:b/>
          <w:color w:val="1A1C1D"/>
          <w:sz w:val="32"/>
        </w:rPr>
        <w:t>Objetivos de la clase</w:t>
      </w:r>
    </w:p>
    <w:p>
      <w:pPr>
        <w:pStyle w:val="ListBullet"/>
      </w:pPr>
      <w:r>
        <w:rPr>
          <w:b w:val="0"/>
          <w:color w:val="4A4A49"/>
          <w:sz w:val="22"/>
        </w:rPr>
        <w:t xml:space="preserve">Ubicar </w:t>
      </w:r>
      <w:r>
        <w:rPr>
          <w:b/>
          <w:color w:val="4A4A49"/>
          <w:sz w:val="22"/>
        </w:rPr>
        <w:t>seis hitos</w:t>
      </w:r>
      <w:r>
        <w:rPr>
          <w:b w:val="0"/>
          <w:color w:val="4A4A49"/>
          <w:sz w:val="22"/>
        </w:rPr>
        <w:t xml:space="preserve"> de la historia de la disciplina y decir qué problema resolvía cada uno.</w:t>
      </w:r>
    </w:p>
    <w:p>
      <w:pPr>
        <w:pStyle w:val="ListBullet"/>
      </w:pPr>
      <w:r>
        <w:rPr>
          <w:b w:val="0"/>
          <w:color w:val="4A4A49"/>
          <w:sz w:val="22"/>
        </w:rPr>
        <w:t xml:space="preserve">Explicar por qué la ingeniería de sistemas </w:t>
      </w:r>
      <w:r>
        <w:rPr>
          <w:b/>
          <w:color w:val="4A4A49"/>
          <w:sz w:val="22"/>
        </w:rPr>
        <w:t>nace como respuesta a un fracaso</w:t>
      </w:r>
      <w:r>
        <w:rPr>
          <w:b w:val="0"/>
          <w:color w:val="4A4A49"/>
          <w:sz w:val="22"/>
        </w:rPr>
        <w:t>, no a un avance técnico.</w:t>
      </w:r>
    </w:p>
    <w:p>
      <w:pPr>
        <w:pStyle w:val="ListBullet"/>
      </w:pPr>
      <w:r>
        <w:rPr>
          <w:b w:val="0"/>
          <w:color w:val="4A4A49"/>
          <w:sz w:val="22"/>
        </w:rPr>
        <w:t xml:space="preserve">Construir una </w:t>
      </w:r>
      <w:r>
        <w:rPr>
          <w:b/>
          <w:color w:val="4A4A49"/>
          <w:sz w:val="22"/>
        </w:rPr>
        <w:t>línea de tiempo</w:t>
      </w:r>
      <w:r>
        <w:rPr>
          <w:b w:val="0"/>
          <w:color w:val="4A4A49"/>
          <w:sz w:val="22"/>
        </w:rPr>
        <w:t xml:space="preserve"> en una herramienta de diagramación en la nube.</w:t>
      </w:r>
    </w:p>
    <w:p>
      <w:pPr>
        <w:pStyle w:val="ListBullet"/>
      </w:pPr>
      <w:r>
        <w:rPr>
          <w:b w:val="0"/>
          <w:color w:val="4A4A49"/>
          <w:sz w:val="22"/>
        </w:rPr>
        <w:t xml:space="preserve">Identificar, para un hito, </w:t>
      </w:r>
      <w:r>
        <w:rPr>
          <w:b/>
          <w:color w:val="4A4A49"/>
          <w:sz w:val="22"/>
        </w:rPr>
        <w:t>qué parte de ese problema sigue vivo hoy</w:t>
      </w:r>
      <w:r>
        <w:rPr>
          <w:b w:val="0"/>
          <w:color w:val="4A4A49"/>
          <w:sz w:val="22"/>
        </w:rPr>
        <w:t>.</w:t>
      </w:r>
    </w:p>
    <w:p>
      <w:pPr>
        <w:spacing w:before="200" w:after="60"/>
      </w:pPr>
      <w:r>
        <w:rPr>
          <w:b/>
          <w:color w:val="1A1C1D"/>
          <w:sz w:val="32"/>
        </w:rPr>
        <w:t>Hoy avanzamos el proyecto en…</w:t>
      </w:r>
    </w:p>
    <w:p>
      <w:r>
        <w:rPr>
          <w:b/>
          <w:color w:val="4A4A49"/>
          <w:sz w:val="22"/>
        </w:rPr>
        <w:t>Entender que el problema del proyecto tiene que ser un problema real y medible, porque los proyectos que fracasaron en la historia fracasaron por no tener eso</w:t>
      </w:r>
    </w:p>
    <w:p>
      <w:r>
        <w:rPr>
          <w:b/>
          <w:color w:val="4A4A49"/>
          <w:sz w:val="22"/>
        </w:rPr>
        <w:t>Entregable concreto:</w:t>
      </w:r>
      <w:r>
        <w:rPr>
          <w:b w:val="0"/>
          <w:color w:val="4A4A49"/>
          <w:sz w:val="22"/>
        </w:rPr>
        <w:t xml:space="preserve"> un diagrama de línea de tiempo con 4 hitos en diagrams.net (draw.io), guardado en la carpeta del equipo en Drive, más las cuatro respuestas escritas por hito en el documento del equipo</w:t>
      </w:r>
    </w:p>
    <w:p>
      <w:r>
        <w:rPr>
          <w:b/>
          <w:color w:val="4A4A49"/>
          <w:sz w:val="22"/>
        </w:rPr>
        <w:t>Herramientas de esta sesión:</w:t>
      </w:r>
      <w:r>
        <w:rPr>
          <w:b w:val="0"/>
          <w:color w:val="4A4A49"/>
          <w:sz w:val="22"/>
        </w:rPr>
        <w:t xml:space="preserve"> diagrams.net (draw.io) · Google Drive (Docs y Slides)</w:t>
      </w:r>
    </w:p>
    <w:p>
      <w:pPr>
        <w:ind w:left="432"/>
        <w:shd w:val="clear" w:fill="F7F7F8"/>
      </w:pPr>
      <w:r>
        <w:rPr>
          <w:b w:val="0"/>
          <w:i/>
          <w:color w:val="4A4A49"/>
          <w:sz w:val="21"/>
        </w:rPr>
        <w:t xml:space="preserve">El taller se hace en </w:t>
      </w:r>
      <w:r>
        <w:rPr>
          <w:b/>
          <w:i/>
          <w:color w:val="4A4A49"/>
          <w:sz w:val="21"/>
        </w:rPr>
        <w:t>diagrams.net (draw.io)</w:t>
      </w:r>
      <w:r>
        <w:rPr>
          <w:b w:val="0"/>
          <w:i/>
          <w:color w:val="4A4A49"/>
          <w:sz w:val="21"/>
        </w:rPr>
        <w:t>, que abre sin cuenta y guarda directo en la carpeta del equipo en Drive. Si alguien no logra abrirlo, la línea de tiempo se puede armar en Google Slides con cuadros de texto: lo que se evalúa es el contenido de los hitos, no el diseño.</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y para qué sirve incomodar con una fecha</w:t>
      </w:r>
      <w:r>
        <w:rPr>
          <w:b w:val="0"/>
          <w:color w:val="4A4A49"/>
          <w:sz w:val="22"/>
        </w:rPr>
        <w:t xml:space="preserve"> → diapositiva 4</w:t>
      </w:r>
    </w:p>
    <w:p>
      <w:pPr>
        <w:pStyle w:val="ListBullet"/>
      </w:pPr>
      <w:r>
        <w:rPr>
          <w:b/>
          <w:color w:val="4A4A49"/>
          <w:sz w:val="22"/>
        </w:rPr>
        <w:t>Por qué la disciplina nace de un fracaso y no de un invento</w:t>
      </w:r>
      <w:r>
        <w:rPr>
          <w:b w:val="0"/>
          <w:color w:val="4A4A49"/>
          <w:sz w:val="22"/>
        </w:rPr>
        <w:t xml:space="preserve"> → diapositivas 5 y 7</w:t>
      </w:r>
    </w:p>
    <w:p>
      <w:pPr>
        <w:pStyle w:val="ListBullet"/>
      </w:pPr>
      <w:r>
        <w:rPr>
          <w:b/>
          <w:color w:val="4A4A49"/>
          <w:sz w:val="22"/>
        </w:rPr>
        <w:t>Los seis hitos: qué decir de cada uno en dos minutos</w:t>
      </w:r>
      <w:r>
        <w:rPr>
          <w:b w:val="0"/>
          <w:color w:val="4A4A49"/>
          <w:sz w:val="22"/>
        </w:rPr>
        <w:t xml:space="preserve"> → diapositiva 8</w:t>
      </w:r>
    </w:p>
    <w:p>
      <w:pPr>
        <w:pStyle w:val="ListBullet"/>
      </w:pPr>
      <w:r>
        <w:rPr>
          <w:b/>
          <w:color w:val="4A4A49"/>
          <w:sz w:val="22"/>
        </w:rPr>
        <w:t>El método de lectura de un hito y por qué la cuarta pregunta es la que se califica</w:t>
      </w:r>
      <w:r>
        <w:rPr>
          <w:b w:val="0"/>
          <w:color w:val="4A4A49"/>
          <w:sz w:val="22"/>
        </w:rPr>
        <w:t xml:space="preserve"> → diapositivas 10 y 12</w:t>
      </w:r>
    </w:p>
    <w:p>
      <w:pPr>
        <w:pStyle w:val="ListBullet"/>
      </w:pPr>
      <w:r>
        <w:rPr>
          <w:b/>
          <w:color w:val="4A4A49"/>
          <w:sz w:val="22"/>
        </w:rPr>
        <w:t>El taller, la exposición y por qué las cinco líneas de tiempo se suman</w:t>
      </w:r>
      <w:r>
        <w:rPr>
          <w:b w:val="0"/>
          <w:color w:val="4A4A49"/>
          <w:sz w:val="22"/>
        </w:rPr>
        <w:t xml:space="preserve"> → sin lámina: es la actividad, su guía está en la carpeta de la clase</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Entre a Teams 5 min antes y comparta pantalla con la pregunta de entrada antes de que entre el primer estudiante:</w:t>
      </w:r>
    </w:p>
    <w:p>
      <w:pPr>
        <w:ind w:left="432"/>
        <w:shd w:val="clear" w:fill="F7F7F8"/>
      </w:pPr>
      <w:r>
        <w:rPr>
          <w:b w:val="0"/>
          <w:i/>
          <w:color w:val="4A4A49"/>
          <w:sz w:val="21"/>
        </w:rPr>
        <w:t>«Un proyecto de software se pasa del plazo y del presupuesto. ¿Es un problema de 2026 o de 1968?»</w:t>
      </w:r>
    </w:p>
    <w:p>
      <w:r>
        <w:rPr>
          <w:b/>
          <w:color w:val="4A4A49"/>
          <w:sz w:val="22"/>
        </w:rPr>
        <w:t>[Nota docente]:</w:t>
      </w:r>
      <w:r>
        <w:rPr>
          <w:b w:val="0"/>
          <w:color w:val="4A4A49"/>
          <w:sz w:val="22"/>
        </w:rPr>
        <w:t xml:space="preserve"> el enlace del muro de Padlet va en el chat de Teams. No corrija ninguna respuesta ahora: el valor de este muro está en releerlo en el minuto 25, cuando ya se haya contado Garmisch.</w:t>
      </w:r>
    </w:p>
    <w:p>
      <w:r>
        <w:rPr>
          <w:b/>
          <w:color w:val="4A4A49"/>
          <w:sz w:val="22"/>
        </w:rPr>
        <w:t>[Nota docente]:</w:t>
      </w:r>
      <w:r>
        <w:rPr>
          <w:b w:val="0"/>
          <w:color w:val="4A4A49"/>
          <w:sz w:val="22"/>
        </w:rPr>
        <w:t xml:space="preserve"> confirme que las cinco salas de grupo están creadas y que cada equipo tiene su documento de la sesión 1 a mano — hoy se trabaja en el mismo documento, en una pestaña nueva.</w:t>
      </w:r>
    </w:p>
    <w:p>
      <w:pPr>
        <w:spacing w:before="200" w:after="60"/>
      </w:pPr>
      <w:r>
        <w:rPr>
          <w:b/>
          <w:color w:val="1A1C1D"/>
          <w:sz w:val="32"/>
        </w:rPr>
        <w:t>00:10–00:55 · Teoría · [Slide 5][Slide 7][Slide 8][Slide 10][Slide 12]</w:t>
      </w:r>
    </w:p>
    <w:p>
      <w:r>
        <w:rPr>
          <w:b w:val="0"/>
          <w:color w:val="4A4A49"/>
          <w:sz w:val="22"/>
        </w:rPr>
        <w:t>Reparto sugerido de los 45 min:</w:t>
      </w:r>
    </w:p>
    <w:p>
      <w:pPr>
        <w:pStyle w:val="ListBullet"/>
      </w:pPr>
      <w:r>
        <w:rPr>
          <w:b/>
          <w:color w:val="4A4A49"/>
          <w:sz w:val="22"/>
        </w:rPr>
        <w:t>8 min</w:t>
      </w:r>
      <w:r>
        <w:rPr>
          <w:b w:val="0"/>
          <w:color w:val="4A4A49"/>
          <w:sz w:val="22"/>
        </w:rPr>
        <w:t xml:space="preserve"> · Cómo se cuenta la historia y cómo fue [Slide 5]. Es el desmontaje de la idea de escalera.</w:t>
      </w:r>
    </w:p>
    <w:p>
      <w:pPr>
        <w:pStyle w:val="ListBullet"/>
      </w:pPr>
      <w:r>
        <w:rPr>
          <w:b/>
          <w:color w:val="4A4A49"/>
          <w:sz w:val="22"/>
        </w:rPr>
        <w:t>12 min</w:t>
      </w:r>
      <w:r>
        <w:rPr>
          <w:b w:val="0"/>
          <w:color w:val="4A4A49"/>
          <w:sz w:val="22"/>
        </w:rPr>
        <w:t xml:space="preserve"> · Cuándo el problema dejó de ser la máquina [Slide 7]. Aquí va Garmisch 1968, que es el corazón de la clase. Al terminar, </w:t>
      </w:r>
      <w:r>
        <w:rPr>
          <w:b/>
          <w:color w:val="4A4A49"/>
          <w:sz w:val="22"/>
        </w:rPr>
        <w:t>vuelva al muro de Padlet</w:t>
      </w:r>
      <w:r>
        <w:rPr>
          <w:b w:val="0"/>
          <w:color w:val="4A4A49"/>
          <w:sz w:val="22"/>
        </w:rPr>
        <w:t xml:space="preserve"> y lea dos o tres respuestas: el problema que creían de 2026 tiene cincuenta y ocho años.</w:t>
      </w:r>
    </w:p>
    <w:p>
      <w:pPr>
        <w:pStyle w:val="ListBullet"/>
      </w:pPr>
      <w:r>
        <w:rPr>
          <w:b/>
          <w:color w:val="4A4A49"/>
          <w:sz w:val="22"/>
        </w:rPr>
        <w:t>15 min</w:t>
      </w:r>
      <w:r>
        <w:rPr>
          <w:b w:val="0"/>
          <w:color w:val="4A4A49"/>
          <w:sz w:val="22"/>
        </w:rPr>
        <w:t xml:space="preserve"> · Los seis hitos [Slide 8], unos dos minutos y medio por tarjeta. Si el tiempo aprieta, recorte 1945–1957 y 1991–2001, nunca 1968 ni 1975.</w:t>
      </w:r>
    </w:p>
    <w:p>
      <w:pPr>
        <w:pStyle w:val="ListBullet"/>
      </w:pPr>
      <w:r>
        <w:rPr>
          <w:b/>
          <w:color w:val="4A4A49"/>
          <w:sz w:val="22"/>
        </w:rPr>
        <w:t>6 min</w:t>
      </w:r>
      <w:r>
        <w:rPr>
          <w:b w:val="0"/>
          <w:color w:val="4A4A49"/>
          <w:sz w:val="22"/>
        </w:rPr>
        <w:t xml:space="preserve"> · Cómo se lee un hito [Slide 10]. Se dicta como método porque es lo que van a aplicar en 17 minutos.</w:t>
      </w:r>
    </w:p>
    <w:p>
      <w:pPr>
        <w:pStyle w:val="ListBullet"/>
      </w:pPr>
      <w:r>
        <w:rPr>
          <w:b/>
          <w:color w:val="4A4A49"/>
          <w:sz w:val="22"/>
        </w:rPr>
        <w:t>4 min</w:t>
      </w:r>
      <w:r>
        <w:rPr>
          <w:b w:val="0"/>
          <w:color w:val="4A4A49"/>
          <w:sz w:val="22"/>
        </w:rPr>
        <w:t xml:space="preserve"> · Las tres cosas falsas [Slide 12].</w:t>
      </w:r>
    </w:p>
    <w:p>
      <w:r>
        <w:rPr>
          <w:b/>
          <w:color w:val="4A4A49"/>
          <w:sz w:val="22"/>
        </w:rPr>
        <w:t>[Nota docente]:</w:t>
      </w:r>
      <w:r>
        <w:rPr>
          <w:b w:val="0"/>
          <w:color w:val="4A4A49"/>
          <w:sz w:val="22"/>
        </w:rPr>
        <w:t xml:space="preserve"> la aritmética de Brooks se explica en treinta segundos y se queda: 5 personas son 10 parejas que se tienen que entender; 10 personas son 45. Es la razón por la que los equipos de este curso son de cinco.</w:t>
      </w:r>
    </w:p>
    <w:p>
      <w:pPr>
        <w:spacing w:before="200" w:after="60"/>
      </w:pPr>
      <w:r>
        <w:rPr>
          <w:b/>
          <w:color w:val="1A1C1D"/>
          <w:sz w:val="32"/>
        </w:rPr>
        <w:t>00:55–01:12 · Taller en salas de grupo · [fuera del deck · guía del taller en la carpeta]</w:t>
      </w:r>
    </w:p>
    <w:p>
      <w:r>
        <w:rPr>
          <w:b/>
          <w:color w:val="4A4A49"/>
          <w:sz w:val="22"/>
        </w:rPr>
        <w:t>3 min</w:t>
      </w:r>
      <w:r>
        <w:rPr>
          <w:b w:val="0"/>
          <w:color w:val="4A4A49"/>
          <w:sz w:val="22"/>
        </w:rPr>
        <w:t xml:space="preserve"> para repartir periodos y abrir la herramienta. El periodo de cada equipo </w:t>
      </w:r>
      <w:r>
        <w:rPr>
          <w:b/>
          <w:color w:val="4A4A49"/>
          <w:sz w:val="22"/>
        </w:rPr>
        <w:t>no se sortea hoy</w:t>
      </w:r>
      <w:r>
        <w:rPr>
          <w:b w:val="0"/>
          <w:color w:val="4A4A49"/>
          <w:sz w:val="22"/>
        </w:rPr>
        <w:t>: se asigna en orden, del equipo 1 al 5, para que las exposiciones queden en orden histórico sin reorganizar nada.</w:t>
      </w:r>
    </w:p>
    <w:p>
      <w:r>
        <w:rPr>
          <w:b/>
          <w:color w:val="4A4A49"/>
          <w:sz w:val="22"/>
        </w:rPr>
        <w:t>14 min</w:t>
      </w:r>
      <w:r>
        <w:rPr>
          <w:b w:val="0"/>
          <w:color w:val="4A4A49"/>
          <w:sz w:val="22"/>
        </w:rPr>
        <w:t xml:space="preserve"> de trabajo con los equipos ya en sus salas. Entre a las cinco salas con un orden fijo, unos 3 min en cada una, y en cada entrada revise </w:t>
      </w:r>
      <w:r>
        <w:rPr>
          <w:b/>
          <w:color w:val="4A4A49"/>
          <w:sz w:val="22"/>
        </w:rPr>
        <w:t>una sola cosa: el «qué sigue vivo hoy»</w:t>
      </w:r>
      <w:r>
        <w:rPr>
          <w:b w:val="0"/>
          <w:color w:val="4A4A49"/>
          <w:sz w:val="22"/>
        </w:rPr>
        <w:t>. Los otros tres campos los pueden buscar; ese no.</w:t>
      </w:r>
    </w:p>
    <w:p>
      <w:r>
        <w:rPr>
          <w:b/>
          <w:color w:val="4A4A49"/>
          <w:sz w:val="22"/>
        </w:rPr>
        <w:t>[Nota docente]:</w:t>
      </w:r>
      <w:r>
        <w:rPr>
          <w:b w:val="0"/>
          <w:color w:val="4A4A49"/>
          <w:sz w:val="22"/>
        </w:rPr>
        <w:t xml:space="preserve"> si un equipo se atasca con draw.io más de dos minutos, mándelo a Google Slides con cuadros de texto y siga. La herramienta no es lo evaluado y perder cinco minutos en una interfaz arruina el taller.</w:t>
      </w:r>
    </w:p>
    <w:p>
      <w:r>
        <w:rPr>
          <w:b/>
          <w:color w:val="4A4A49"/>
          <w:sz w:val="22"/>
        </w:rPr>
        <w:t>[Nota docente]:</w:t>
      </w:r>
      <w:r>
        <w:rPr>
          <w:b w:val="0"/>
          <w:color w:val="4A4A49"/>
          <w:sz w:val="22"/>
        </w:rPr>
        <w:t xml:space="preserve"> cuando un equipo escriba una cifra de internet («el 70 % de los proyectos fracasa»), pida fuente y año en el documento. Es el primer ejercicio de rigor bibliográfico del curso y se vuelve a pedir en la sesión 9.</w:t>
      </w:r>
    </w:p>
    <w:p>
      <w:pPr>
        <w:spacing w:before="200" w:after="60"/>
      </w:pPr>
      <w:r>
        <w:rPr>
          <w:b/>
          <w:color w:val="1A1C1D"/>
          <w:sz w:val="32"/>
        </w:rPr>
        <w:t>01:12–01:27 · Exposiciones · [fuera del deck · guía del taller en la carpeta]</w:t>
      </w:r>
    </w:p>
    <w:p>
      <w:r>
        <w:rPr>
          <w:b/>
          <w:color w:val="4A4A49"/>
          <w:sz w:val="22"/>
        </w:rPr>
        <w:t>En orden histórico</w:t>
      </w:r>
      <w:r>
        <w:rPr>
          <w:b w:val="0"/>
          <w:color w:val="4A4A49"/>
          <w:sz w:val="22"/>
        </w:rPr>
        <w:t>, equipo 1 a equipo 5. Escriba el orden en el chat antes de empezar. 3 min por equipo, cronómetro en pantalla, habla el vocero con el diagrama ya compartido.</w:t>
      </w:r>
    </w:p>
    <w:p>
      <w:r>
        <w:rPr>
          <w:b/>
          <w:color w:val="4A4A49"/>
          <w:sz w:val="22"/>
        </w:rPr>
        <w:t>[Nota docente]:</w:t>
      </w:r>
      <w:r>
        <w:rPr>
          <w:b w:val="0"/>
          <w:color w:val="4A4A49"/>
          <w:sz w:val="22"/>
        </w:rPr>
        <w:t xml:space="preserve"> exija los cinco enlaces pegados en el chat antes de que empiece la primera exposición. Compartir pantalla con el cronómetro corriendo se come el turno.</w:t>
      </w:r>
    </w:p>
    <w:p>
      <w:r>
        <w:rPr>
          <w:b/>
          <w:color w:val="4A4A49"/>
          <w:sz w:val="22"/>
        </w:rPr>
        <w:t>[Nota docente]:</w:t>
      </w:r>
      <w:r>
        <w:rPr>
          <w:b w:val="0"/>
          <w:color w:val="4A4A49"/>
          <w:sz w:val="22"/>
        </w:rPr>
        <w:t xml:space="preserve"> no dé retroalimentación equipo por equipo. Anote y guarde todo para el cierre; cinco rondas de comentarios no caben en 15 min.</w:t>
      </w:r>
    </w:p>
    <w:p>
      <w:pPr>
        <w:spacing w:before="200" w:after="60"/>
      </w:pPr>
      <w:r>
        <w:rPr>
          <w:b/>
          <w:color w:val="1A1C1D"/>
          <w:sz w:val="32"/>
        </w:rPr>
        <w:t>01:27–01:30 · Cierre · [fuera del deck · guía del taller en la carpeta][Slide 13]</w:t>
      </w:r>
    </w:p>
    <w:p>
      <w:r>
        <w:rPr>
          <w:b w:val="0"/>
          <w:color w:val="4A4A49"/>
          <w:sz w:val="22"/>
        </w:rPr>
        <w:t xml:space="preserve">Una sola idea: </w:t>
      </w:r>
      <w:r>
        <w:rPr>
          <w:b/>
          <w:color w:val="4A4A49"/>
          <w:sz w:val="22"/>
        </w:rPr>
        <w:t>la disciplina nació de un fracaso de organización, no de un invento</w:t>
      </w:r>
      <w:r>
        <w:rPr>
          <w:b w:val="0"/>
          <w:color w:val="4A4A49"/>
          <w:sz w:val="22"/>
        </w:rPr>
        <w:t>, y los problemas de plazo, costo y requisitos que cambian siguen abiertos. El curso entero está puesto para que ellos no los repitan por ignorancia.</w:t>
      </w:r>
    </w:p>
    <w:p>
      <w:r>
        <w:rPr>
          <w:b w:val="0"/>
          <w:color w:val="4A4A49"/>
          <w:sz w:val="22"/>
        </w:rPr>
        <w:t>Anuncie el trabajo independiente y el tema de la sesión 3, y pida los enlaces en el chat.</w:t>
      </w:r>
    </w:p>
    <w:p>
      <w:pPr>
        <w:ind w:left="432"/>
        <w:shd w:val="clear" w:fill="F7F7F8"/>
      </w:pPr>
      <w:r>
        <w:rPr>
          <w:b/>
          <w:i/>
          <w:color w:val="4A4A49"/>
          <w:sz w:val="21"/>
        </w:rPr>
        <w:t>Ejemplos resueltos</w:t>
      </w:r>
      <w:r>
        <w:rPr>
          <w:b w:val="0"/>
          <w:i/>
          <w:color w:val="4A4A49"/>
          <w:sz w:val="21"/>
        </w:rPr>
        <w:t xml:space="preserve"> (láminas 6, 9, 11):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2 - Historia y evolucion de la Ingenieria/Presentacion.pptx</w:t>
      </w:r>
      <w:r>
        <w:rPr>
          <w:b w:val="0"/>
          <w:color w:val="4A4A49"/>
          <w:sz w:val="22"/>
        </w:rPr>
        <w:t>. Las etiquetas [Slide N] del plan y las referencias del fundamento apuntan aquí.</w:t>
      </w:r>
    </w:p>
    <w:p>
      <w:pPr>
        <w:pStyle w:val="ListNumber"/>
      </w:pPr>
      <w:r>
        <w:rPr>
          <w:b w:val="0"/>
          <w:color w:val="4A4A49"/>
          <w:sz w:val="22"/>
        </w:rPr>
        <w:t>Portada · Clase 2</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Cómo se cuenta la historia y cómo fue</w:t>
      </w:r>
    </w:p>
    <w:p>
      <w:pPr>
        <w:pStyle w:val="ListNumber"/>
      </w:pPr>
      <w:r>
        <w:rPr>
          <w:b w:val="0"/>
          <w:color w:val="4A4A49"/>
          <w:sz w:val="22"/>
        </w:rPr>
        <w:t>Ejemplo: el mismo proyecto atrasado, en 1964 y en 2026</w:t>
      </w:r>
    </w:p>
    <w:p>
      <w:pPr>
        <w:pStyle w:val="ListNumber"/>
      </w:pPr>
      <w:r>
        <w:rPr>
          <w:b w:val="0"/>
          <w:color w:val="4A4A49"/>
          <w:sz w:val="22"/>
        </w:rPr>
        <w:t>Cuándo el problema dejó de ser la máquina</w:t>
      </w:r>
    </w:p>
    <w:p>
      <w:pPr>
        <w:pStyle w:val="ListNumber"/>
      </w:pPr>
      <w:r>
        <w:rPr>
          <w:b w:val="0"/>
          <w:color w:val="4A4A49"/>
          <w:sz w:val="22"/>
        </w:rPr>
        <w:t>Seis hitos y el problema que atacaba cada uno</w:t>
      </w:r>
    </w:p>
    <w:p>
      <w:pPr>
        <w:pStyle w:val="ListNumber"/>
      </w:pPr>
      <w:r>
        <w:rPr>
          <w:b w:val="0"/>
          <w:color w:val="4A4A49"/>
          <w:sz w:val="22"/>
        </w:rPr>
        <w:t>Ejemplo: la ley de Brooks, con números</w:t>
      </w:r>
    </w:p>
    <w:p>
      <w:pPr>
        <w:pStyle w:val="ListNumber"/>
      </w:pPr>
      <w:r>
        <w:rPr>
          <w:b w:val="0"/>
          <w:color w:val="4A4A49"/>
          <w:sz w:val="22"/>
        </w:rPr>
        <w:t>Cómo se lee un hito sin quedarse en la anécdota</w:t>
      </w:r>
    </w:p>
    <w:p>
      <w:pPr>
        <w:pStyle w:val="ListNumber"/>
      </w:pPr>
      <w:r>
        <w:rPr>
          <w:b w:val="0"/>
          <w:color w:val="4A4A49"/>
          <w:sz w:val="22"/>
        </w:rPr>
        <w:t>Ejemplo resuelto: el hito de 1975, con las cuatro preguntas</w:t>
      </w:r>
    </w:p>
    <w:p>
      <w:pPr>
        <w:pStyle w:val="ListNumber"/>
      </w:pPr>
      <w:r>
        <w:rPr>
          <w:b w:val="0"/>
          <w:color w:val="4A4A49"/>
          <w:sz w:val="22"/>
        </w:rPr>
        <w:t>Tres cosas que se repiten y son falsas</w:t>
      </w:r>
    </w:p>
    <w:p>
      <w:pPr>
        <w:pStyle w:val="ListNumber"/>
      </w:pPr>
      <w:r>
        <w:rPr>
          <w:b w:val="0"/>
          <w:color w:val="4A4A49"/>
          <w:sz w:val="22"/>
        </w:rPr>
        <w:t>Cierre · Nos vemos en la sesión 3</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«Antes no había internet / no había computadores»</w:t>
            </w:r>
          </w:p>
        </w:tc>
        <w:tc>
          <w:tcPr>
            <w:tcW w:type="dxa" w:w="2880"/>
          </w:tcPr>
          <w:p>
            <w:r/>
            <w:r>
              <w:rPr>
                <w:b w:val="0"/>
                <w:color w:val="4A4A49"/>
                <w:sz w:val="20"/>
              </w:rPr>
              <w:t>Es una carencia de tecnología, no un problema.</w:t>
            </w:r>
          </w:p>
        </w:tc>
        <w:tc>
          <w:tcPr>
            <w:tcW w:type="dxa" w:w="2880"/>
          </w:tcPr>
          <w:p>
            <w:r/>
            <w:r>
              <w:rPr>
                <w:b w:val="0"/>
                <w:color w:val="4A4A49"/>
                <w:sz w:val="20"/>
              </w:rPr>
              <w:t>Qué no podía hacer una persona concreta por eso. «Un banco no podía consultar un saldo desde otra ciudad».</w:t>
            </w:r>
          </w:p>
        </w:tc>
      </w:tr>
      <w:tr>
        <w:tc>
          <w:tcPr>
            <w:tcW w:type="dxa" w:w="2880"/>
            <w:shd w:val="clear" w:fill="ECECEE"/>
          </w:tcPr>
          <w:p>
            <w:r/>
            <w:r>
              <w:rPr>
                <w:b w:val="0"/>
                <w:color w:val="4A4A49"/>
                <w:sz w:val="20"/>
              </w:rPr>
              <w:t>«En 1968 hubo una conferencia importante»</w:t>
            </w:r>
          </w:p>
        </w:tc>
        <w:tc>
          <w:tcPr>
            <w:tcW w:type="dxa" w:w="2880"/>
            <w:shd w:val="clear" w:fill="ECECEE"/>
          </w:tcPr>
          <w:p>
            <w:r/>
            <w:r>
              <w:rPr>
                <w:b w:val="0"/>
                <w:color w:val="4A4A49"/>
                <w:sz w:val="20"/>
              </w:rPr>
              <w:t>No dice de qué se habló ni por qué importó.</w:t>
            </w:r>
          </w:p>
        </w:tc>
        <w:tc>
          <w:tcPr>
            <w:tcW w:type="dxa" w:w="2880"/>
            <w:shd w:val="clear" w:fill="ECECEE"/>
          </w:tcPr>
          <w:p>
            <w:r/>
            <w:r>
              <w:rPr>
                <w:b w:val="0"/>
                <w:color w:val="4A4A49"/>
                <w:sz w:val="20"/>
              </w:rPr>
              <w:t>El problema que llevó a convocarla y la palabra que salió de ahí.</w:t>
            </w:r>
          </w:p>
        </w:tc>
      </w:tr>
      <w:tr>
        <w:tc>
          <w:tcPr>
            <w:tcW w:type="dxa" w:w="2880"/>
          </w:tcPr>
          <w:p>
            <w:r/>
            <w:r>
              <w:rPr>
                <w:b w:val="0"/>
                <w:color w:val="4A4A49"/>
                <w:sz w:val="20"/>
              </w:rPr>
              <w:t>«Royce inventó la cascada y estaba equivocado»</w:t>
            </w:r>
          </w:p>
        </w:tc>
        <w:tc>
          <w:tcPr>
            <w:tcW w:type="dxa" w:w="2880"/>
          </w:tcPr>
          <w:p>
            <w:r/>
            <w:r>
              <w:rPr>
                <w:b w:val="0"/>
                <w:color w:val="4A4A49"/>
                <w:sz w:val="20"/>
              </w:rPr>
              <w:t>Royce propuso ese esquema advirtiendo que lineal es riesgoso.</w:t>
            </w:r>
          </w:p>
        </w:tc>
        <w:tc>
          <w:tcPr>
            <w:tcW w:type="dxa" w:w="2880"/>
          </w:tcPr>
          <w:p>
            <w:r/>
            <w:r>
              <w:rPr>
                <w:b w:val="0"/>
                <w:color w:val="4A4A49"/>
                <w:sz w:val="20"/>
              </w:rPr>
              <w:t>Que lo cuenten con la advertencia incluida, y que digan de dónde sacaron la versión sin ella.</w:t>
            </w:r>
          </w:p>
        </w:tc>
      </w:tr>
      <w:tr>
        <w:tc>
          <w:tcPr>
            <w:tcW w:type="dxa" w:w="2880"/>
            <w:shd w:val="clear" w:fill="ECECEE"/>
          </w:tcPr>
          <w:p>
            <w:r/>
            <w:r>
              <w:rPr>
                <w:b w:val="0"/>
                <w:color w:val="4A4A49"/>
                <w:sz w:val="20"/>
              </w:rPr>
              <w:t>«El 70 % de los proyectos fracasa»</w:t>
            </w:r>
          </w:p>
        </w:tc>
        <w:tc>
          <w:tcPr>
            <w:tcW w:type="dxa" w:w="2880"/>
            <w:shd w:val="clear" w:fill="ECECEE"/>
          </w:tcPr>
          <w:p>
            <w:r/>
            <w:r>
              <w:rPr>
                <w:b w:val="0"/>
                <w:color w:val="4A4A49"/>
                <w:sz w:val="20"/>
              </w:rPr>
              <w:t>Es una cifra que circula sin fuente y con definiciones distintas de «fracaso».</w:t>
            </w:r>
          </w:p>
        </w:tc>
        <w:tc>
          <w:tcPr>
            <w:tcW w:type="dxa" w:w="2880"/>
            <w:shd w:val="clear" w:fill="ECECEE"/>
          </w:tcPr>
          <w:p>
            <w:r/>
            <w:r>
              <w:rPr>
                <w:b w:val="0"/>
                <w:color w:val="4A4A49"/>
                <w:sz w:val="20"/>
              </w:rPr>
              <w:t>Autor o institución y año. Si no lo tienen, que lo digan como afirmación general sin número.</w:t>
            </w:r>
          </w:p>
        </w:tc>
      </w:tr>
      <w:tr>
        <w:tc>
          <w:tcPr>
            <w:tcW w:type="dxa" w:w="2880"/>
          </w:tcPr>
          <w:p>
            <w:r/>
            <w:r>
              <w:rPr>
                <w:b w:val="0"/>
                <w:color w:val="4A4A49"/>
                <w:sz w:val="20"/>
              </w:rPr>
              <w:t>«Sigue vigente hoy» (sin más)</w:t>
            </w:r>
          </w:p>
        </w:tc>
        <w:tc>
          <w:tcPr>
            <w:tcW w:type="dxa" w:w="2880"/>
          </w:tcPr>
          <w:p>
            <w:r/>
            <w:r>
              <w:rPr>
                <w:b w:val="0"/>
                <w:color w:val="4A4A49"/>
                <w:sz w:val="20"/>
              </w:rPr>
              <w:t>Es la parte que más pesa y así escrita no dice nada.</w:t>
            </w:r>
          </w:p>
        </w:tc>
        <w:tc>
          <w:tcPr>
            <w:tcW w:type="dxa" w:w="2880"/>
          </w:tcPr>
          <w:p>
            <w:r/>
            <w:r>
              <w:rPr>
                <w:b w:val="0"/>
                <w:color w:val="4A4A49"/>
                <w:sz w:val="20"/>
              </w:rPr>
              <w:t>Un ejemplo concreto que ellos hayan visto, aunque sea de este mismo curso.</w:t>
            </w:r>
          </w:p>
        </w:tc>
      </w:tr>
    </w:tbl>
    <w:p/>
    <w:p>
      <w:pPr>
        <w:spacing w:before="200" w:after="60"/>
      </w:pPr>
      <w:r>
        <w:rPr>
          <w:b/>
          <w:color w:val="1A1C1D"/>
          <w:sz w:val="32"/>
        </w:rPr>
        <w:t>Preguntas que suelen hacer</w:t>
      </w:r>
    </w:p>
    <w:p>
      <w:r>
        <w:rPr>
          <w:b/>
          <w:color w:val="4A4A49"/>
          <w:sz w:val="22"/>
        </w:rPr>
        <w:t>¿Nos van a preguntar fechas en la evaluación de corte?</w:t>
      </w:r>
    </w:p>
    <w:p>
      <w:r>
        <w:rPr>
          <w:b w:val="0"/>
          <w:color w:val="4A4A49"/>
          <w:sz w:val="22"/>
        </w:rPr>
        <w:t xml:space="preserve">No de memoria suelta. Lo que se evalúa es que puedan decir </w:t>
      </w:r>
      <w:r>
        <w:rPr>
          <w:b/>
          <w:color w:val="4A4A49"/>
          <w:sz w:val="22"/>
        </w:rPr>
        <w:t>qué problema resolvía</w:t>
      </w:r>
      <w:r>
        <w:rPr>
          <w:b w:val="0"/>
          <w:color w:val="4A4A49"/>
          <w:sz w:val="22"/>
        </w:rPr>
        <w:t xml:space="preserve"> un hito y qué parte de ese problema sigue abierta. Una fecha sin problema asociado no vale nada en este curso.</w:t>
      </w:r>
    </w:p>
    <w:p>
      <w:r>
        <w:rPr>
          <w:b/>
          <w:color w:val="4A4A49"/>
          <w:sz w:val="22"/>
        </w:rPr>
        <w:t>¿Tenemos que usar draw.io obligatoriamente?</w:t>
      </w:r>
    </w:p>
    <w:p>
      <w:r>
        <w:rPr>
          <w:b w:val="0"/>
          <w:color w:val="4A4A49"/>
          <w:sz w:val="22"/>
        </w:rPr>
        <w:t>No. Es la recomendada porque abre sin cuenta y guarda en Drive, pero si no les funciona, Google Slides con cuadros de texto sirve igual. Lo que se califica es el contenido de los hitos.</w:t>
      </w:r>
    </w:p>
    <w:p>
      <w:r>
        <w:rPr>
          <w:b/>
          <w:color w:val="4A4A49"/>
          <w:sz w:val="22"/>
        </w:rPr>
        <w:t>¿Podemos usar un video de YouTube como fuente?</w:t>
      </w:r>
    </w:p>
    <w:p>
      <w:r>
        <w:rPr>
          <w:b w:val="0"/>
          <w:color w:val="4A4A49"/>
          <w:sz w:val="22"/>
        </w:rPr>
        <w:t>Sí, si dicen quién lo hizo y de qué año es, y si el video a su vez dice de dónde sacó los datos. Un video sin autor identificable no es fuente. En la sesión 9 se trabaja esto con más detalle.</w:t>
      </w:r>
    </w:p>
    <w:p>
      <w:r>
        <w:rPr>
          <w:b/>
          <w:color w:val="4A4A49"/>
          <w:sz w:val="22"/>
        </w:rPr>
        <w:t>¿La línea de tiempo del trabajo independiente es la de mi equipo o la completa?</w:t>
      </w:r>
    </w:p>
    <w:p>
      <w:r>
        <w:rPr>
          <w:b w:val="0"/>
          <w:color w:val="4A4A49"/>
          <w:sz w:val="22"/>
        </w:rPr>
        <w:t>La completa. Cada equipo expone su tramo y con los cinco tramos se arma la línea de tiempo entera de la disciplina: esa es la que hay que dejar en la carpeta del equipo esta semana.</w:t>
      </w:r>
    </w:p>
    <w:p>
      <w:pPr>
        <w:spacing w:before="200" w:after="60"/>
      </w:pPr>
      <w:r>
        <w:rPr>
          <w:b/>
          <w:color w:val="1A1C1D"/>
          <w:sz w:val="32"/>
        </w:rPr>
        <w:t>Antes de empezar</w:t>
      </w:r>
    </w:p>
    <w:p>
      <w:pPr>
        <w:pStyle w:val="ListBullet"/>
      </w:pPr>
      <w:r>
        <w:rPr>
          <w:b w:val="0"/>
          <w:color w:val="4A4A49"/>
          <w:sz w:val="22"/>
        </w:rPr>
        <w:t xml:space="preserve">Las cinco salas de grupo se crean </w:t>
      </w:r>
      <w:r>
        <w:rPr>
          <w:b/>
          <w:color w:val="4A4A49"/>
          <w:sz w:val="22"/>
        </w:rPr>
        <w:t>antes</w:t>
      </w:r>
      <w:r>
        <w:rPr>
          <w:b w:val="0"/>
          <w:color w:val="4A4A49"/>
          <w:sz w:val="22"/>
        </w:rPr>
        <w:t xml:space="preserve"> de empezar la sesión: abrirlas en vivo se come los 17 min del taller.</w:t>
      </w:r>
    </w:p>
    <w:p>
      <w:pPr>
        <w:pStyle w:val="ListBullet"/>
      </w:pPr>
      <w:r>
        <w:rPr>
          <w:b w:val="0"/>
          <w:color w:val="4A4A49"/>
          <w:sz w:val="22"/>
        </w:rPr>
        <w:t xml:space="preserve">El periodo de cada equipo se asigna por número de equipo, </w:t>
      </w:r>
      <w:r>
        <w:rPr>
          <w:b/>
          <w:color w:val="4A4A49"/>
          <w:sz w:val="22"/>
        </w:rPr>
        <w:t>no se sortea</w:t>
      </w:r>
      <w:r>
        <w:rPr>
          <w:b w:val="0"/>
          <w:color w:val="4A4A49"/>
          <w:sz w:val="22"/>
        </w:rPr>
        <w:t>, para que las exposiciones queden en orden histórico y el grupo se lleve una narración y no cinco fragmentos.</w:t>
      </w:r>
    </w:p>
    <w:p>
      <w:pPr>
        <w:pStyle w:val="ListBullet"/>
      </w:pPr>
      <w:r>
        <w:rPr>
          <w:b w:val="0"/>
          <w:color w:val="4A4A49"/>
          <w:sz w:val="22"/>
        </w:rPr>
        <w:t>Si un equipo pelea con draw.io más de dos minutos, mándelo a Google Slides. La herramienta no es lo evaluado.</w:t>
      </w:r>
    </w:p>
    <w:p>
      <w:pPr>
        <w:pStyle w:val="ListBullet"/>
      </w:pPr>
      <w:r>
        <w:rPr>
          <w:b w:val="0"/>
          <w:color w:val="4A4A49"/>
          <w:sz w:val="22"/>
        </w:rPr>
        <w:t>Esta clase es la primera vez que se exige fuente con autor y año. Dígalo explícitamente: es un criterio que se va a repetir en las Clases 9 y 13.</w:t>
      </w:r>
    </w:p>
    <w:p>
      <w:pPr>
        <w:pStyle w:val="ListBullet"/>
      </w:pPr>
      <w:r>
        <w:rPr>
          <w:b w:val="0"/>
          <w:color w:val="4A4A49"/>
          <w:sz w:val="22"/>
        </w:rPr>
        <w:t>El muro de Padlet de la apertura se relee en el minuto 25. Si no se relee, los diez minutos de apertura se desperdiciaron.</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2 - Historia y evolucion de la Ingenieria/Presentacion.pptx</w:t>
      </w:r>
    </w:p>
    <w:p>
      <w:pPr>
        <w:pStyle w:val="ListBullet"/>
      </w:pPr>
      <w:r>
        <w:rPr>
          <w:b w:val="0"/>
          <w:color w:val="4A4A49"/>
          <w:sz w:val="22"/>
        </w:rPr>
        <w:t xml:space="preserve">Taller del estudiante: </w:t>
      </w:r>
      <w:r>
        <w:rPr>
          <w:rFonts w:ascii="Consolas" w:hAnsi="Consolas"/>
          <w:b w:val="0"/>
          <w:color w:val="111111"/>
          <w:sz w:val="21"/>
        </w:rPr>
        <w:t>Clases/Clase 2 - Historia y evolucion de la Ingenieria/Taller Clase 2 - Linea de tiempo del periodo.docx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2/Solucion Taller Clase 2 - Linea de tiempo del periodo.docx</w:t>
      </w:r>
    </w:p>
    <w:p>
      <w:pPr>
        <w:pStyle w:val="ListBullet"/>
      </w:pPr>
      <w:r>
        <w:rPr>
          <w:b w:val="0"/>
          <w:color w:val="4A4A49"/>
          <w:sz w:val="22"/>
        </w:rPr>
        <w:t xml:space="preserve">Este guion: </w:t>
      </w:r>
      <w:r>
        <w:rPr>
          <w:rFonts w:ascii="Consolas" w:hAnsi="Consolas"/>
          <w:b w:val="0"/>
          <w:color w:val="111111"/>
          <w:sz w:val="21"/>
        </w:rPr>
        <w:t>Kit docente/Clase 2/Guion Docente Clase 2 - Historia y evolucion de la Ingenieria.docx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