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14 · Preparacion de la sustentacion y cierre</w:t>
      </w:r>
    </w:p>
    <w:p>
      <w:pPr>
        <w:pStyle w:val="ListBullet"/>
      </w:pPr>
      <w:r>
        <w:rPr>
          <w:b/>
          <w:color w:val="4A4A49"/>
          <w:sz w:val="22"/>
        </w:rPr>
        <w:t>Curso:</w:t>
      </w:r>
      <w:r>
        <w:rPr>
          <w:b w:val="0"/>
          <w:color w:val="4A4A49"/>
          <w:sz w:val="22"/>
        </w:rPr>
        <w:t xml:space="preserve"> Seminario de Sistemas (FI303301) · 120 min</w:t>
      </w:r>
    </w:p>
    <w:p>
      <w:pPr>
        <w:pStyle w:val="ListBullet"/>
      </w:pPr>
      <w:r>
        <w:rPr>
          <w:b/>
          <w:color w:val="4A4A49"/>
          <w:sz w:val="22"/>
        </w:rPr>
        <w:t>Hilo:</w:t>
      </w:r>
      <w:r>
        <w:rPr>
          <w:b w:val="0"/>
          <w:color w:val="4A4A49"/>
          <w:sz w:val="22"/>
        </w:rPr>
        <w:t xml:space="preserve"> Proyecto Integrador </w:t>
      </w:r>
      <w:r>
        <w:rPr>
          <w:b/>
          <w:color w:val="4A4A49"/>
          <w:sz w:val="22"/>
        </w:rPr>
        <w:t>VetCare</w:t>
      </w:r>
      <w:r>
        <w:rPr>
          <w:b w:val="0"/>
          <w:color w:val="4A4A49"/>
          <w:sz w:val="22"/>
        </w:rPr>
        <w:t xml:space="preserve"> — planos del sistema de la clinica «Huellitas»</w:t>
      </w:r>
    </w:p>
    <w:p>
      <w:pPr>
        <w:pStyle w:val="ListBullet"/>
      </w:pPr>
      <w:r>
        <w:rPr>
          <w:b/>
          <w:color w:val="4A4A49"/>
          <w:sz w:val="22"/>
        </w:rPr>
        <w:t>Avance del PI (si se hace la practica):</w:t>
      </w:r>
      <w:r>
        <w:rPr>
          <w:b w:val="0"/>
          <w:color w:val="4A4A49"/>
          <w:sz w:val="22"/>
        </w:rPr>
        <w:t xml:space="preserve"> Queda armado el guion cronometrado de sustentacion de VetCare y consolidado el documento final de diseño en una sola pieza coherente.</w:t>
      </w:r>
    </w:p>
    <w:p>
      <w:pPr>
        <w:pStyle w:val="ListBullet"/>
      </w:pPr>
      <w:r>
        <w:rPr>
          <w:b/>
          <w:color w:val="4A4A49"/>
          <w:sz w:val="22"/>
        </w:rPr>
        <w:t>Practica (opcional):</w:t>
      </w:r>
      <w:r>
        <w:rPr>
          <w:b w:val="0"/>
          <w:color w:val="4A4A49"/>
          <w:sz w:val="22"/>
        </w:rPr>
        <w:t xml:space="preserve"> </w:t>
      </w:r>
      <w:r>
        <w:rPr>
          <w:rFonts w:ascii="Consolas" w:hAnsi="Consolas"/>
          <w:b w:val="0"/>
          <w:color w:val="111111"/>
          <w:sz w:val="21"/>
        </w:rPr>
        <w:t>Clases/Clase 14 - Preparacion de la sustentacion y cierre/Taller PI - Clase 14 - VetCare.docx</w:t>
      </w:r>
      <w:r>
        <w:rPr>
          <w:b w:val="0"/>
          <w:color w:val="4A4A49"/>
          <w:sz w:val="22"/>
        </w:rPr>
        <w:t xml:space="preserve"> — no esta en el deck</w:t>
      </w:r>
    </w:p>
    <w:p>
      <w:pPr>
        <w:pStyle w:val="ListBullet"/>
      </w:pPr>
      <w:r>
        <w:rPr>
          <w:b/>
          <w:color w:val="4A4A49"/>
          <w:sz w:val="22"/>
        </w:rPr>
        <w:t>Herramienta:</w:t>
      </w:r>
      <w:r>
        <w:rPr>
          <w:b w:val="0"/>
          <w:color w:val="4A4A49"/>
          <w:sz w:val="22"/>
        </w:rPr>
        <w:t xml:space="preserve"> Google Docs · draw.io · Figma o Penpot</w:t>
      </w:r>
    </w:p>
    <w:p>
      <w:pPr>
        <w:pStyle w:val="ListBullet"/>
      </w:pPr>
      <w:r>
        <w:rPr>
          <w:b/>
          <w:color w:val="4A4A49"/>
          <w:sz w:val="22"/>
        </w:rPr>
        <w:t>Slides:</w:t>
      </w:r>
      <w:r>
        <w:rPr>
          <w:b w:val="0"/>
          <w:color w:val="4A4A49"/>
          <w:sz w:val="22"/>
        </w:rPr>
        <w:t xml:space="preserve"> </w:t>
      </w:r>
      <w:r>
        <w:rPr>
          <w:rFonts w:ascii="Consolas" w:hAnsi="Consolas"/>
          <w:b w:val="0"/>
          <w:color w:val="111111"/>
          <w:sz w:val="21"/>
        </w:rPr>
        <w:t>Clases/Clase 14 - Preparacion de la sustentacion y cierre/Presentacion.pptx</w:t>
      </w:r>
    </w:p>
    <w:p>
      <w:pPr>
        <w:ind w:left="432"/>
        <w:shd w:val="clear" w:fill="F7F7F8"/>
      </w:pPr>
      <w:r>
        <w:rPr>
          <w:b w:val="0"/>
          <w:i/>
          <w:color w:val="4A4A49"/>
          <w:sz w:val="21"/>
        </w:rPr>
        <w:t>Sin mapa del curso, sin bio del docente, sin fechas de periodo: eso vive en la Sesion 0.</w:t>
      </w:r>
    </w:p>
    <w:p>
      <w:pPr>
        <w:spacing w:before="200" w:after="60"/>
      </w:pPr>
      <w:r>
        <w:rPr>
          <w:b/>
          <w:color w:val="1A1C1D"/>
          <w:sz w:val="32"/>
        </w:rPr>
        <w:t>Fundamento teorico para el docente</w:t>
      </w:r>
    </w:p>
    <w:p>
      <w:pPr>
        <w:spacing w:before="200" w:after="60"/>
      </w:pPr>
      <w:r>
        <w:rPr>
          <w:b/>
          <w:color w:val="1A1C1D"/>
          <w:sz w:val="32"/>
        </w:rPr>
        <w:t>Apoyo por diapositiva</w:t>
      </w:r>
    </w:p>
    <w:p>
      <w:r>
        <w:rPr>
          <w:b w:val="0"/>
          <w:color w:val="4A4A49"/>
          <w:sz w:val="22"/>
        </w:rPr>
        <w:t xml:space="preserve">Todo lo que hay que decir </w:t>
      </w:r>
      <w:r>
        <w:rPr>
          <w:b/>
          <w:color w:val="4A4A49"/>
          <w:sz w:val="22"/>
        </w:rPr>
        <w:t>esta proyectado</w:t>
      </w:r>
      <w:r>
        <w:rPr>
          <w:b w:val="0"/>
          <w:color w:val="4A4A49"/>
          <w:sz w:val="22"/>
        </w:rPr>
        <w:t>. Esta seccion dice que subrayar en cada lamina, no repite su contenido.</w:t>
      </w:r>
    </w:p>
    <w:p>
      <w:r>
        <w:rPr>
          <w:b/>
          <w:color w:val="4A4A49"/>
          <w:sz w:val="22"/>
        </w:rPr>
        <w:t>Sustentar un paquete de diseño no es leer diapositivas ni narrar lo que... (1/2)</w:t>
      </w:r>
      <w:r>
        <w:rPr>
          <w:b w:val="0"/>
          <w:color w:val="4A4A49"/>
          <w:sz w:val="22"/>
        </w:rPr>
        <w:t xml:space="preserve"> — 3 vinetas.</w:t>
      </w:r>
    </w:p>
    <w:p>
      <w:pPr>
        <w:pStyle w:val="ListBullet2"/>
      </w:pPr>
      <w:r>
        <w:rPr>
          <w:b w:val="0"/>
          <w:color w:val="4A4A49"/>
          <w:sz w:val="22"/>
        </w:rPr>
        <w:t>Por eso una sustentacion es un argumento con evidencia, no un recuento cronologico.</w:t>
      </w:r>
    </w:p>
    <w:p>
      <w:r>
        <w:rPr>
          <w:b/>
          <w:color w:val="4A4A49"/>
          <w:sz w:val="22"/>
        </w:rPr>
        <w:t>Sustentar un paquete de diseño no es leer diapositivas ni narrar lo que... (2/2)</w:t>
      </w:r>
      <w:r>
        <w:rPr>
          <w:b w:val="0"/>
          <w:color w:val="4A4A49"/>
          <w:sz w:val="22"/>
        </w:rPr>
        <w:t xml:space="preserve"> — 3 vinetas.</w:t>
      </w:r>
    </w:p>
    <w:p>
      <w:r>
        <w:rPr>
          <w:b/>
          <w:color w:val="4A4A49"/>
          <w:sz w:val="22"/>
        </w:rPr>
        <w:t>El orden de la sustentacion no es libre, es un embudo y tiene una razon...</w:t>
      </w:r>
      <w:r>
        <w:rPr>
          <w:b w:val="0"/>
          <w:color w:val="4A4A49"/>
          <w:sz w:val="22"/>
        </w:rPr>
        <w:t xml:space="preserve"> — 6 vinetas.</w:t>
      </w:r>
    </w:p>
    <w:p>
      <w:pPr>
        <w:pStyle w:val="ListBullet2"/>
      </w:pPr>
      <w:r>
        <w:rPr>
          <w:b w:val="0"/>
          <w:color w:val="4A4A49"/>
          <w:sz w:val="22"/>
        </w:rPr>
        <w:t>Primero el problema, porque nada de lo que sigue tiene sentido si el jurado no sabe que duele en Huellitas.</w:t>
      </w:r>
    </w:p>
    <w:p>
      <w:pPr>
        <w:pStyle w:val="ListBullet2"/>
      </w:pPr>
      <w:r>
        <w:rPr>
          <w:b w:val="0"/>
          <w:color w:val="4A4A49"/>
          <w:sz w:val="22"/>
        </w:rPr>
        <w:t>Tercero el modelo, casos de uso y clases, porque muestra como se organiza la solucion.</w:t>
      </w:r>
    </w:p>
    <w:p>
      <w:r>
        <w:rPr>
          <w:b/>
          <w:color w:val="4A4A49"/>
          <w:sz w:val="22"/>
        </w:rPr>
        <w:t>Defender una decision de diseño tiene una estructura fija que conviene... (1/2)</w:t>
      </w:r>
      <w:r>
        <w:rPr>
          <w:b w:val="0"/>
          <w:color w:val="4A4A49"/>
          <w:sz w:val="22"/>
        </w:rPr>
        <w:t xml:space="preserve"> — 4 vinetas.</w:t>
      </w:r>
    </w:p>
    <w:p>
      <w:pPr>
        <w:pStyle w:val="ListBullet2"/>
      </w:pPr>
      <w:r>
        <w:rPr>
          <w:b w:val="0"/>
          <w:color w:val="4A4A49"/>
          <w:sz w:val="22"/>
        </w:rPr>
        <w:t>Una decision defendida asi resiste cualquier pregunta, porque el jurado ya sabe que el equipo penso en la alternativa.</w:t>
      </w:r>
    </w:p>
    <w:p>
      <w:r>
        <w:rPr>
          <w:b/>
          <w:color w:val="4A4A49"/>
          <w:sz w:val="22"/>
        </w:rPr>
        <w:t>Defender una decision de diseño tiene una estructura fija que conviene... (2/2)</w:t>
      </w:r>
      <w:r>
        <w:rPr>
          <w:b w:val="0"/>
          <w:color w:val="4A4A49"/>
          <w:sz w:val="22"/>
        </w:rPr>
        <w:t xml:space="preserve"> — 3 vinetas.</w:t>
      </w:r>
    </w:p>
    <w:p>
      <w:r>
        <w:rPr>
          <w:b/>
          <w:color w:val="4A4A49"/>
          <w:sz w:val="22"/>
        </w:rPr>
        <w:t>Las preguntas del jurado son bastante predecibles y por eso se preparan</w:t>
      </w:r>
      <w:r>
        <w:rPr>
          <w:b w:val="0"/>
          <w:color w:val="4A4A49"/>
          <w:sz w:val="22"/>
        </w:rPr>
        <w:t xml:space="preserve"> — 5 vinetas.</w:t>
      </w:r>
    </w:p>
    <w:p>
      <w:pPr>
        <w:pStyle w:val="ListBullet2"/>
      </w:pPr>
      <w:r>
        <w:rPr>
          <w:b w:val="0"/>
          <w:color w:val="4A4A49"/>
          <w:sz w:val="22"/>
        </w:rPr>
        <w:t>La respuesta correcta es reconocer el vacio y proponer como se resolveria, por ejemplo no lo modelamos, lo registramos como riesgo abierto y se resolveria agregando una validacion de unicidad por dueño mas nombre en el diccionario de datos.</w:t>
      </w:r>
    </w:p>
    <w:p>
      <w:pPr>
        <w:pStyle w:val="ListBullet2"/>
      </w:pPr>
      <w:r>
        <w:rPr>
          <w:b w:val="0"/>
          <w:color w:val="4A4A49"/>
          <w:sz w:val="22"/>
        </w:rPr>
        <w:t>Un jurado castiga mucho mas la improvisacion detectada que la honestidad tecnica.</w:t>
      </w:r>
    </w:p>
    <w:p>
      <w:r>
        <w:rPr>
          <w:b/>
          <w:color w:val="4A4A49"/>
          <w:sz w:val="22"/>
        </w:rPr>
        <w:t>El reparto del guion en bloques con tiempos es criterio de evaluacion... (1/2)</w:t>
      </w:r>
      <w:r>
        <w:rPr>
          <w:b w:val="0"/>
          <w:color w:val="4A4A49"/>
          <w:sz w:val="22"/>
        </w:rPr>
        <w:t xml:space="preserve"> — 4 vinetas.</w:t>
      </w:r>
    </w:p>
    <w:p>
      <w:r>
        <w:rPr>
          <w:b/>
          <w:color w:val="4A4A49"/>
          <w:sz w:val="22"/>
        </w:rPr>
        <w:t>El reparto del guion en bloques con tiempos es criterio de evaluacion... (2/2)</w:t>
      </w:r>
      <w:r>
        <w:rPr>
          <w:b w:val="0"/>
          <w:color w:val="4A4A49"/>
          <w:sz w:val="22"/>
        </w:rPr>
        <w:t xml:space="preserve"> — 4 vinetas.</w:t>
      </w:r>
    </w:p>
    <w:p>
      <w:r>
        <w:rPr>
          <w:b/>
          <w:color w:val="4A4A49"/>
          <w:sz w:val="22"/>
        </w:rPr>
        <w:t>El guion cronometrado de la sustentacion</w:t>
      </w:r>
      <w:r>
        <w:rPr>
          <w:b w:val="0"/>
          <w:color w:val="4A4A49"/>
          <w:sz w:val="22"/>
        </w:rPr>
        <w:t xml:space="preserve"> — 16 vinetas.</w:t>
      </w:r>
    </w:p>
    <w:p>
      <w:r>
        <w:rPr>
          <w:b/>
          <w:color w:val="4A4A49"/>
          <w:sz w:val="22"/>
        </w:rPr>
        <w:t>Demo que usted debe poder repetir:</w:t>
      </w:r>
      <w:r>
        <w:rPr>
          <w:b w:val="0"/>
          <w:color w:val="4A4A49"/>
          <w:sz w:val="22"/>
        </w:rPr>
        <w:t xml:space="preserve"> El docente proyecta una sustentacion mal hecha y una bien hecha del mismo paquete VetCare, y luego arma en vivo la tabla de decisiones para justificar por que Historia_Clinica es una clase aparte de Mascota.</w:t>
      </w:r>
    </w:p>
    <w:p>
      <w:pPr>
        <w:spacing w:before="200" w:after="60"/>
      </w:pPr>
      <w:r>
        <w:rPr>
          <w:b/>
          <w:color w:val="1A1C1D"/>
          <w:sz w:val="32"/>
        </w:rPr>
        <w:t>Plan minuto a minuto (120 min)</w:t>
      </w:r>
    </w:p>
    <w:p>
      <w:pPr>
        <w:spacing w:before="200" w:after="60"/>
      </w:pPr>
      <w:r>
        <w:rPr>
          <w:b/>
          <w:color w:val="1A1C1D"/>
          <w:sz w:val="32"/>
        </w:rPr>
        <w:t>0-10 · Encuadre</w:t>
      </w:r>
    </w:p>
    <w:p>
      <w:r>
        <w:rPr>
          <w:b/>
          <w:color w:val="4A4A49"/>
          <w:sz w:val="22"/>
        </w:rPr>
        <w:t>Decir:</w:t>
      </w:r>
      <w:r>
        <w:rPr>
          <w:b w:val="0"/>
          <w:color w:val="4A4A49"/>
          <w:sz w:val="22"/>
        </w:rPr>
        <w:t xml:space="preserve"> «Hoy el tema es: Preparacion de la sustentacion y cierre. Todo lo que vamos a ver esta en las laminas.»</w:t>
      </w:r>
    </w:p>
    <w:p>
      <w:r>
        <w:rPr>
          <w:b w:val="0"/>
          <w:color w:val="4A4A49"/>
          <w:sz w:val="22"/>
        </w:rPr>
        <w:t>Pasar asistencia. Recordar donde quedo el avance de la clase pasada.</w:t>
      </w:r>
    </w:p>
    <w:p>
      <w:pPr>
        <w:spacing w:before="200" w:after="60"/>
      </w:pPr>
      <w:r>
        <w:rPr>
          <w:b/>
          <w:color w:val="1A1C1D"/>
          <w:sz w:val="32"/>
        </w:rPr>
        <w:t>10-40 · Teoria Core</w:t>
      </w:r>
    </w:p>
    <w:p>
      <w:r>
        <w:rPr>
          <w:b w:val="0"/>
          <w:color w:val="4A4A49"/>
          <w:sz w:val="22"/>
        </w:rPr>
        <w:t>Cubrir el fundamento de arriba apoyandose en las laminas de teoria (una por concepto)</w:t>
      </w:r>
    </w:p>
    <w:p>
      <w:r>
        <w:rPr>
          <w:b w:val="0"/>
          <w:color w:val="4A4A49"/>
          <w:sz w:val="22"/>
        </w:rPr>
        <w:t>y en las de codigo proyectable. Cada 8-10 min, amarrar al producto: «esto es lo que van a dejar hoy en VetCare».</w:t>
      </w:r>
    </w:p>
    <w:p>
      <w:r>
        <w:rPr>
          <w:b w:val="0"/>
          <w:color w:val="4A4A49"/>
          <w:sz w:val="22"/>
        </w:rPr>
        <w:t>Pregunta al aire (2 min): ¿donde encaja esto en su VetCare?</w:t>
      </w:r>
    </w:p>
    <w:p>
      <w:pPr>
        <w:spacing w:before="200" w:after="60"/>
      </w:pPr>
      <w:r>
        <w:rPr>
          <w:b/>
          <w:color w:val="1A1C1D"/>
          <w:sz w:val="32"/>
        </w:rPr>
        <w:t>40-60 · Demo en vivo</w:t>
      </w:r>
    </w:p>
    <w:p>
      <w:r>
        <w:rPr>
          <w:b/>
          <w:color w:val="4A4A49"/>
          <w:sz w:val="22"/>
        </w:rPr>
        <w:t>Decir:</w:t>
      </w:r>
      <w:r>
        <w:rPr>
          <w:b w:val="0"/>
          <w:color w:val="4A4A49"/>
          <w:sz w:val="22"/>
        </w:rPr>
        <w:t xml:space="preserve"> «Miren mi pantalla. Dominio VetCare — no otro ejemplo.»</w:t>
      </w:r>
    </w:p>
    <w:p>
      <w:r>
        <w:rPr>
          <w:b w:val="0"/>
          <w:color w:val="4A4A49"/>
          <w:sz w:val="22"/>
        </w:rPr>
        <w:t>Demo: El docente proyecta una sustentacion mal hecha y una bien hecha del mismo paquete VetCare, y luego arma en vivo la tabla de decisiones para justificar por que Historia_Clinica es una clase aparte de Mascota.</w:t>
      </w:r>
    </w:p>
    <w:p>
      <w:r>
        <w:rPr>
          <w:b w:val="0"/>
          <w:color w:val="4A4A49"/>
          <w:sz w:val="22"/>
        </w:rPr>
        <w:t>Escribir el codigo en vivo (no copiar-pegar). Codigo de apoyo:</w:t>
      </w:r>
    </w:p>
    <w:p>
      <w:r>
        <w:rPr>
          <w:rFonts w:ascii="Consolas" w:hAnsi="Consolas"/>
          <w:b w:val="0"/>
          <w:color w:val="111111"/>
          <w:sz w:val="21"/>
        </w:rPr>
        <w:t>Kit docente/Clase 14/Plantillas/Guion-y-Decisiones-Sustentacion-VetCare.md</w:t>
      </w:r>
    </w:p>
    <w:p>
      <w:pPr>
        <w:spacing w:before="200" w:after="60"/>
      </w:pPr>
      <w:r>
        <w:rPr>
          <w:b/>
          <w:color w:val="1A1C1D"/>
          <w:sz w:val="32"/>
        </w:rPr>
        <w:t>60-105 · Practica guiada (OPCIONAL) = avance del PI</w:t>
      </w:r>
    </w:p>
    <w:p>
      <w:r>
        <w:rPr>
          <w:b w:val="0"/>
          <w:color w:val="4A4A49"/>
          <w:sz w:val="22"/>
        </w:rPr>
        <w:t>No hay laminas para esta franja: la guia es el archivo</w:t>
      </w:r>
    </w:p>
    <w:p>
      <w:r>
        <w:rPr>
          <w:rFonts w:ascii="Consolas" w:hAnsi="Consolas"/>
          <w:b w:val="0"/>
          <w:color w:val="111111"/>
          <w:sz w:val="21"/>
        </w:rPr>
        <w:t>Clases/Clase 14 - Preparacion de la sustentacion y cierre/Taller PI - Clase 14 - VetCare.docx</w:t>
      </w:r>
      <w:r>
        <w:rPr>
          <w:b w:val="0"/>
          <w:color w:val="4A4A49"/>
          <w:sz w:val="22"/>
        </w:rPr>
        <w:t xml:space="preserve"> (compartirlo, no proyectarlo).</w:t>
      </w:r>
    </w:p>
    <w:p>
      <w:r>
        <w:rPr>
          <w:b w:val="0"/>
          <w:color w:val="4A4A49"/>
          <w:sz w:val="22"/>
        </w:rPr>
        <w:t>Si hoy no se hace, usar el tiempo para profundizar la teoria y la demo.</w:t>
      </w:r>
    </w:p>
    <w:p>
      <w:r>
        <w:rPr>
          <w:b/>
          <w:color w:val="4A4A49"/>
          <w:sz w:val="22"/>
        </w:rPr>
        <w:t>Decir (si se hace):</w:t>
      </w:r>
      <w:r>
        <w:rPr>
          <w:b w:val="0"/>
          <w:color w:val="4A4A49"/>
          <w:sz w:val="22"/>
        </w:rPr>
        <w:t xml:space="preserve"> «Abran su proyecto VetCare. Trabajo individual por defecto; si autorice equipo, el archivo puede ser compartido pero cada uno entrega en ExamLab. Esto suma a la rubrica del PI.»</w:t>
      </w:r>
    </w:p>
    <w:p>
      <w:r>
        <w:rPr>
          <w:b w:val="0"/>
          <w:color w:val="4A4A49"/>
          <w:sz w:val="22"/>
        </w:rPr>
        <w:t>Actividades:</w:t>
      </w:r>
    </w:p>
    <w:p>
      <w:pPr>
        <w:pStyle w:val="ListNumber"/>
      </w:pPr>
      <w:r>
        <w:rPr>
          <w:b w:val="0"/>
          <w:color w:val="4A4A49"/>
          <w:sz w:val="22"/>
        </w:rPr>
        <w:t>Paso 1. Arme en Google Docs el guion cronometrado de doce minutos con las cinco secciones obligatorias en orden problema, requisitos, modelo, interfaz y decisiones, asignando a cada bloque su rango de minutos exacto y la evidencia que se muestra en pantalla en ese bloque; ningun bloque puede quedar sin rango de minutos ni sin evidencia asociada. Si el docente autorizo equipo, escriba ademas el nombre del responsable de cada bloque y reparta de modo que ningun integrante quede con menos de dos minutos.</w:t>
      </w:r>
    </w:p>
    <w:p>
      <w:pPr>
        <w:pStyle w:val="ListNumber"/>
      </w:pPr>
      <w:r>
        <w:rPr>
          <w:b w:val="0"/>
          <w:color w:val="4A4A49"/>
          <w:sz w:val="22"/>
        </w:rPr>
        <w:t>Paso 2. Llenen la tabla de tres decisiones de diseño de VetCare con las cuatro columnas decision, alternativa descartada, criterio y consecuencia asumida; una de las tres decisiones debe ser sobre el modelo de clases y otra sobre un requisito no funcional.</w:t>
      </w:r>
    </w:p>
    <w:p>
      <w:pPr>
        <w:pStyle w:val="ListNumber"/>
      </w:pPr>
      <w:r>
        <w:rPr>
          <w:b w:val="0"/>
          <w:color w:val="4A4A49"/>
          <w:sz w:val="22"/>
        </w:rPr>
        <w:t>Paso 3. Construyan el banco de diez preguntas del jurado con su respuesta en maximo dos frases, incluyendo obligatoriamente que pasa si dos recepcionistas registran la misma mascota, como se mide su RNF de tiempo de respuesta y que quedo fuera del alcance.</w:t>
      </w:r>
    </w:p>
    <w:p>
      <w:pPr>
        <w:pStyle w:val="ListNumber"/>
      </w:pPr>
      <w:r>
        <w:rPr>
          <w:b w:val="0"/>
          <w:color w:val="4A4A49"/>
          <w:sz w:val="22"/>
        </w:rPr>
        <w:t>Paso 4. Haga un ensayo cronometrado de pie, con el prototipo abierto, y registre el tiempo real de cada bloque; recorte lo que se paso y anote los dos puntos donde se enredo al hablar (si trabaja en equipo, donde se enredo la transicion entre un expositor y el siguiente).</w:t>
      </w:r>
    </w:p>
    <w:p>
      <w:pPr>
        <w:pStyle w:val="ListNumber"/>
      </w:pPr>
      <w:r>
        <w:rPr>
          <w:b w:val="0"/>
          <w:color w:val="4A4A49"/>
          <w:sz w:val="22"/>
        </w:rPr>
        <w:t>Paso 5. Consoliden el documento final armando el indice completo desde problema hasta trazabilidad, verifiquen que los nombres de las clases, los campos del diccionario y los campos de las pantallas coinciden exactamente, y corrijan al menos una inconsistencia encontrada dejando constancia de cual era.</w:t>
      </w:r>
    </w:p>
    <w:p>
      <w:r>
        <w:rPr>
          <w:b w:val="0"/>
          <w:color w:val="4A4A49"/>
          <w:sz w:val="22"/>
        </w:rPr>
        <w:t>Circular por los puestos. Empujar evidencia funcionando, no perfeccionismo.</w:t>
      </w:r>
    </w:p>
    <w:p>
      <w:r>
        <w:rPr>
          <w:b w:val="0"/>
          <w:color w:val="4A4A49"/>
          <w:sz w:val="22"/>
        </w:rPr>
        <w:t>Entregable: Un documento en Google Docs con el guion minuto a minuto repartido en bloques con tiempos y evidencia (con responsable nominal solo si el docente autorizo equipo), la tabla de tres decisiones de diseño defendidas y el banco de diez preguntas con su respuesta, mas el indice del documento final consolidado, subido a ExamLab.</w:t>
      </w:r>
    </w:p>
    <w:p>
      <w:pPr>
        <w:spacing w:before="200" w:after="60"/>
      </w:pPr>
      <w:r>
        <w:rPr>
          <w:b/>
          <w:color w:val="1A1C1D"/>
          <w:sz w:val="32"/>
        </w:rPr>
        <w:t>105-120 · Sintesis y cierre</w:t>
      </w:r>
    </w:p>
    <w:p>
      <w:r>
        <w:rPr>
          <w:b w:val="0"/>
          <w:color w:val="4A4A49"/>
          <w:sz w:val="22"/>
        </w:rPr>
        <w:t>Si hubo practica, repasar los criterios de exito del archivo del taller (no estan en el deck).</w:t>
      </w:r>
    </w:p>
    <w:p>
      <w:r>
        <w:rPr>
          <w:b w:val="0"/>
          <w:color w:val="4A4A49"/>
          <w:sz w:val="22"/>
        </w:rPr>
        <w:t xml:space="preserve">Aplicar el quiz corto de </w:t>
      </w:r>
      <w:r>
        <w:rPr>
          <w:rFonts w:ascii="Consolas" w:hAnsi="Consolas"/>
          <w:b w:val="0"/>
          <w:color w:val="111111"/>
          <w:sz w:val="21"/>
        </w:rPr>
        <w:t>Kit docente/Clase 14/Quiz Clase 14 - VetCare.docx</w:t>
      </w:r>
    </w:p>
    <w:p>
      <w:r>
        <w:rPr>
          <w:b w:val="0"/>
          <w:color w:val="4A4A49"/>
          <w:sz w:val="22"/>
        </w:rPr>
        <w:t xml:space="preserve">(la clave va aparte y </w:t>
      </w:r>
      <w:r>
        <w:rPr>
          <w:b/>
          <w:color w:val="4A4A49"/>
          <w:sz w:val="22"/>
        </w:rPr>
        <w:t>no se proyecta</w:t>
      </w:r>
      <w:r>
        <w:rPr>
          <w:b w:val="0"/>
          <w:color w:val="4A4A49"/>
          <w:sz w:val="22"/>
        </w:rPr>
        <w:t>).</w:t>
      </w:r>
    </w:p>
    <w:p>
      <w:r>
        <w:rPr>
          <w:b/>
          <w:color w:val="4A4A49"/>
          <w:sz w:val="22"/>
        </w:rPr>
        <w:t>Decir (si hubo practica):</w:t>
      </w:r>
      <w:r>
        <w:rPr>
          <w:b w:val="0"/>
          <w:color w:val="4A4A49"/>
          <w:sz w:val="22"/>
        </w:rPr>
        <w:t xml:space="preserve"> «Queda avanzado: Queda armado el guion cronometrado de sustentacion de VetCare y consolidado el documento final de diseño en una sola pieza coherente.. Entrega en ExamLab, domingo 23:59.»</w:t>
      </w:r>
    </w:p>
    <w:p>
      <w:pPr>
        <w:spacing w:before="200" w:after="60"/>
      </w:pPr>
      <w:r>
        <w:rPr>
          <w:b/>
          <w:color w:val="1A1C1D"/>
          <w:sz w:val="32"/>
        </w:rPr>
        <w:t>Solucion del taller (privada)</w:t>
      </w:r>
    </w:p>
    <w:p>
      <w:r>
        <w:rPr>
          <w:rFonts w:ascii="Consolas" w:hAnsi="Consolas"/>
          <w:b w:val="0"/>
          <w:color w:val="111111"/>
          <w:sz w:val="21"/>
        </w:rPr>
        <w:t>Kit docente/Clase 14/Solucion Taller Clase 14 - VetCare.docx</w:t>
      </w:r>
      <w:r>
        <w:rPr>
          <w:b w:val="0"/>
          <w:color w:val="4A4A49"/>
          <w:sz w:val="22"/>
        </w:rPr>
        <w:t xml:space="preserve"> — no proyectar completa.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