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requerimiento no es lo que el cliente dijo, es lo que el sistema...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 requerimiento no es lo que el cliente dijo, es lo que el sistema...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Con las necesidades en la mano se separan dos familias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las necesidades en la mano se separan dos familias.</w:t>
      </w:r>
    </w:p>
    <w:p>
      <w:pPr>
        <w:pStyle w:val="ListBullet2"/>
      </w:pPr>
      <w:r>
        <w:rPr>
          <w:b w:val="0"/>
          <w:color w:val="4A4A49"/>
          <w:sz w:val="22"/>
        </w:rPr>
        <w:t>Esa separacion importa porque el RF se prueba haciendo clic y el RNF se prueba midiendo o intentando lo prohibido.</w:t>
      </w:r>
    </w:p>
    <w:p>
      <w:r>
        <w:rPr>
          <w:b/>
          <w:color w:val="4A4A49"/>
          <w:sz w:val="22"/>
        </w:rPr>
        <w:t>Con las necesidades en la mano se separan dos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La regla de oro del oficio es dura y se enuncia asi: si no se puede...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regla de oro del oficio es dura y se enuncia asi: si no se puede...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Priorizar no es ordenar por gusto sino decidir con el cliente que pasa...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Priorizar no es ordenar por gusto sino decidir con el cliente que pasa...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ultimo pedazo es la trazabilidad, que es poder seguir cada requisito...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lleva en una matriz simple de cuatro columnas y se actualiza cada clase.</w:t>
      </w:r>
    </w:p>
    <w:p>
      <w:pPr>
        <w:pStyle w:val="ListBullet2"/>
      </w:pPr>
      <w:r>
        <w:rPr>
          <w:b w:val="0"/>
          <w:color w:val="4A4A49"/>
          <w:sz w:val="22"/>
        </w:rPr>
        <w:t>Esto no es burocracia: es lo que permite que cuando el cliente cambie de opinion, usted sepa en dos minutos que se rompe y cuanto cuesta; y en el Proyecto Integrador es lo que hace posible que el companero que solo cursa Programacion II reciba estos planos y sepa exactamente que implementar y por que, sin tener que volver a entrevistar al veterinario.</w:t>
      </w:r>
    </w:p>
    <w:p>
      <w:r>
        <w:rPr>
          <w:b/>
          <w:color w:val="4A4A49"/>
          <w:sz w:val="22"/>
        </w:rPr>
        <w:t>La priorizacion MoSCoW en Mermaid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El RNF cuantificado: la diferencia esta en el numero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Requerimientos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