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2 — Línea de tiempo del periodo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 su equipo le corresponde un periodo de la historia de la Ingeniería de Sistemas. Armen la línea de tiempo de </w:t>
      </w:r>
      <w:r>
        <w:rPr>
          <w:b/>
          <w:color w:val="4A4A49"/>
          <w:sz w:val="22"/>
        </w:rPr>
        <w:t>ese periodo</w:t>
      </w:r>
      <w:r>
        <w:rPr>
          <w:b w:val="0"/>
          <w:color w:val="4A4A49"/>
          <w:sz w:val="22"/>
        </w:rPr>
        <w:t xml:space="preserve"> con </w:t>
      </w:r>
      <w:r>
        <w:rPr>
          <w:b/>
          <w:color w:val="4A4A49"/>
          <w:sz w:val="22"/>
        </w:rPr>
        <w:t>cuatro hitos</w:t>
      </w:r>
      <w:r>
        <w:rPr>
          <w:b w:val="0"/>
          <w:color w:val="4A4A49"/>
          <w:sz w:val="22"/>
        </w:rPr>
        <w:t>, y para cada hito respondan las cuatro preguntas del método. No metan más de cuatro: una línea de tiempo con diez fechas no se puede exponer en 3 min y no se califica mejor.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un diagrama de línea de tiempo con 4 hitos en diagrams.net (draw.io), guardado en la carpeta del equipo en Drive, más las cuatro respuestas escritas por hito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El periodo no se elige:</w:t>
      </w:r>
      <w:r>
        <w:rPr>
          <w:b w:val="0"/>
          <w:i/>
          <w:color w:val="4A4A49"/>
          <w:sz w:val="21"/>
        </w:rPr>
        <w:t xml:space="preserve"> se asigna por número de equipo, del 1 al 5, en orden histórico. Así las cinco exposiciones puestas en fila producen la línea de tiempo completa de la disciplina, que es el trabajo independiente de esta semana.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CUATRO HITOS</w:t>
      </w:r>
    </w:p>
    <w:p>
      <w:r>
        <w:rPr>
          <w:b w:val="0"/>
          <w:color w:val="4A4A49"/>
          <w:sz w:val="22"/>
        </w:rPr>
        <w:t>Cuatro hechos de su periodo, con año, puestos en orden en la línea de tiempo.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son cuatro, tienen año y están en orden. Ni tres ni diez.</w:t>
      </w:r>
    </w:p>
    <w:p>
      <w:pPr>
        <w:spacing w:before="200" w:after="60"/>
      </w:pPr>
      <w:r>
        <w:rPr>
          <w:b/>
          <w:color w:val="1A1C1D"/>
          <w:sz w:val="32"/>
        </w:rPr>
        <w:t>2. QUÉ DOLÍA ANTES</w:t>
      </w:r>
    </w:p>
    <w:p>
      <w:r>
        <w:rPr>
          <w:b w:val="0"/>
          <w:color w:val="4A4A49"/>
          <w:sz w:val="22"/>
        </w:rPr>
        <w:t>Para cada hito: el problema concreto que existía antes y a quién le pasaba.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 un problema, no una carencia de tecnología. «No había internet» no es un problema; «un banco no podía saber el saldo de una cuenta desde otra ciudad» sí.</w:t>
      </w:r>
    </w:p>
    <w:p>
      <w:pPr>
        <w:spacing w:before="200" w:after="60"/>
      </w:pPr>
      <w:r>
        <w:rPr>
          <w:b/>
          <w:color w:val="1A1C1D"/>
          <w:sz w:val="32"/>
        </w:rPr>
        <w:t>3. QUÉ PROPUSO</w:t>
      </w:r>
    </w:p>
    <w:p>
      <w:r>
        <w:rPr>
          <w:b w:val="0"/>
          <w:color w:val="4A4A49"/>
          <w:sz w:val="22"/>
        </w:rPr>
        <w:t>Para cada hito: la idea, el método o la herramienta, en una frase que ustedes puedan explicar.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términos que el equipo no sepa explicar si se le pregunta.</w:t>
      </w:r>
    </w:p>
    <w:p>
      <w:pPr>
        <w:spacing w:before="200" w:after="60"/>
      </w:pPr>
      <w:r>
        <w:rPr>
          <w:b/>
          <w:color w:val="1A1C1D"/>
          <w:sz w:val="32"/>
        </w:rPr>
        <w:t>4. QUÉ SIGUE VIVO HOY</w:t>
      </w:r>
    </w:p>
    <w:p>
      <w:r>
        <w:rPr>
          <w:b w:val="0"/>
          <w:color w:val="4A4A49"/>
          <w:sz w:val="22"/>
        </w:rPr>
        <w:t xml:space="preserve">Para </w:t>
      </w:r>
      <w:r>
        <w:rPr>
          <w:b/>
          <w:color w:val="4A4A49"/>
          <w:sz w:val="22"/>
        </w:rPr>
        <w:t>al menos dos</w:t>
      </w:r>
      <w:r>
        <w:rPr>
          <w:b w:val="0"/>
          <w:color w:val="4A4A49"/>
          <w:sz w:val="22"/>
        </w:rPr>
        <w:t xml:space="preserve"> de los cuatro hitos: qué parte de ese problema todavía no está resuelta, con un ejemplo de algo que ustedes hayan visto.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ejemplo es concreto y propio. «Sigue vigente» sin ejemplo no cuenta.</w:t>
      </w:r>
    </w:p>
    <w:p>
      <w:pPr>
        <w:spacing w:before="200" w:after="60"/>
      </w:pPr>
      <w:r>
        <w:rPr>
          <w:b/>
          <w:color w:val="1A1C1D"/>
          <w:sz w:val="32"/>
        </w:rPr>
        <w:t>5. LA FUENTE</w:t>
      </w:r>
    </w:p>
    <w:p>
      <w:r>
        <w:rPr>
          <w:b w:val="0"/>
          <w:color w:val="4A4A49"/>
          <w:sz w:val="22"/>
        </w:rPr>
        <w:t>De dónde sacaron cada dato: autor o institución, y año. Si usaron una cifra («el 70 % de los proyectos…»), la fuente es obligatoria.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fuente por hito. Un enlace pegado sin autor ni año no es una fuente.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LOS CUATRO HITOS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QUÉ DOLÍA ANTES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QUÉ PROPUSO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QUÉ SIGUE VIVO HOY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FUENTE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cuatro hitos están, con año y en orden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«Qué dolía antes» está escrito como problema, no como falta de tecnología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«Qué sigue vivo hoy» en al menos dos hitos, con ejemplo propio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Fuentes con autor o institución y año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exposición cupo en 3 min y habló el vocero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45 s · El periodo y qué dolía</w:t>
      </w:r>
      <w:r>
        <w:rPr>
          <w:b w:val="0"/>
          <w:color w:val="4A4A49"/>
          <w:sz w:val="22"/>
        </w:rPr>
        <w:t xml:space="preserve"> — Qué años les tocaron y cuál era el problema de la época.</w:t>
      </w:r>
    </w:p>
    <w:p>
      <w:pPr>
        <w:pStyle w:val="ListNumber"/>
      </w:pPr>
      <w:r>
        <w:rPr>
          <w:b/>
          <w:color w:val="4A4A49"/>
          <w:sz w:val="22"/>
        </w:rPr>
        <w:t>60 s · Los cuatro hitos</w:t>
      </w:r>
      <w:r>
        <w:rPr>
          <w:b w:val="0"/>
          <w:color w:val="4A4A49"/>
          <w:sz w:val="22"/>
        </w:rPr>
        <w:t xml:space="preserve"> — En orden, con año. Una frase por hito, sin leer la pantalla.</w:t>
      </w:r>
    </w:p>
    <w:p>
      <w:pPr>
        <w:pStyle w:val="ListNumber"/>
      </w:pPr>
      <w:r>
        <w:rPr>
          <w:b/>
          <w:color w:val="4A4A49"/>
          <w:sz w:val="22"/>
        </w:rPr>
        <w:t>60 s · Qué sigue vivo</w:t>
      </w:r>
      <w:r>
        <w:rPr>
          <w:b w:val="0"/>
          <w:color w:val="4A4A49"/>
          <w:sz w:val="22"/>
        </w:rPr>
        <w:t xml:space="preserve"> — Los dos hitos cuyo problema no está cerrado, con su ejemplo propio. Es lo que más pesa.</w:t>
      </w:r>
    </w:p>
    <w:p>
      <w:pPr>
        <w:pStyle w:val="ListNumber"/>
      </w:pPr>
      <w:r>
        <w:rPr>
          <w:b/>
          <w:color w:val="4A4A49"/>
          <w:sz w:val="22"/>
        </w:rPr>
        <w:t>15 s · Las fuentes</w:t>
      </w:r>
      <w:r>
        <w:rPr>
          <w:b w:val="0"/>
          <w:color w:val="4A4A49"/>
          <w:sz w:val="22"/>
        </w:rPr>
        <w:t xml:space="preserve"> — De dónde salió lo que dijeron.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