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Solución del taller — Clase 12: Ficha de avance y plan de ajustes</w:t>
      </w:r>
    </w:p>
    <w:p>
      <w:pPr>
        <w:ind w:left="432"/>
        <w:shd w:val="clear" w:fill="F7F7F8"/>
      </w:pPr>
      <w:r>
        <w:rPr>
          <w:b/>
          <w:i/>
          <w:color w:val="4A4A49"/>
          <w:sz w:val="21"/>
        </w:rPr>
        <w:t>DOCUMENTO DOCENTE — PRIVADO.</w:t>
      </w:r>
      <w:r>
        <w:rPr>
          <w:b w:val="0"/>
          <w:i/>
          <w:color w:val="4A4A49"/>
          <w:sz w:val="21"/>
        </w:rPr>
        <w:t xml:space="preserve"> No publicar en </w:t>
      </w:r>
      <w:r>
        <w:rPr>
          <w:rFonts w:ascii="Consolas" w:hAnsi="Consolas"/>
          <w:b w:val="0"/>
          <w:i/>
          <w:color w:val="111111"/>
          <w:sz w:val="20"/>
        </w:rPr>
        <w:t>Clases/</w:t>
      </w:r>
      <w:r>
        <w:rPr>
          <w:b w:val="0"/>
          <w:i/>
          <w:color w:val="4A4A49"/>
          <w:sz w:val="21"/>
        </w:rPr>
        <w:t xml:space="preserve"> ni compartir pantalla con él antes de que los equipos trabajen: es la respuesta completa del entregable, y verla antes convierte el taller en copia.</w:t>
      </w:r>
    </w:p>
    <w:p>
      <w:pPr>
        <w:spacing w:before="200" w:after="60"/>
      </w:pPr>
      <w:r>
        <w:rPr>
          <w:b/>
          <w:color w:val="1A1C1D"/>
          <w:sz w:val="32"/>
        </w:rPr>
        <w:t>Para qué sirve este documento</w:t>
      </w:r>
    </w:p>
    <w:p>
      <w:r>
        <w:rPr>
          <w:b w:val="0"/>
          <w:color w:val="4A4A49"/>
          <w:sz w:val="22"/>
        </w:rPr>
        <w:t xml:space="preserve">Este documento trae la ficha de avance completa del caso de la biblioteca, con los tres hallazgos redactados </w:t>
      </w:r>
      <w:r>
        <w:rPr>
          <w:b/>
          <w:color w:val="4A4A49"/>
          <w:sz w:val="22"/>
        </w:rPr>
        <w:t>como acciones observables</w:t>
      </w:r>
      <w:r>
        <w:rPr>
          <w:b w:val="0"/>
          <w:color w:val="4A4A49"/>
          <w:sz w:val="22"/>
        </w:rPr>
        <w:t xml:space="preserve"> — que es lo que más cuesta y donde el docente va a tener que corregir más—. Si solo alcanza a leer un bloque antes de clase, que sea </w:t>
      </w:r>
      <w:r>
        <w:rPr>
          <w:b/>
          <w:color w:val="4A4A49"/>
          <w:sz w:val="22"/>
        </w:rPr>
        <w:t>LOS TRES HALLAZGOS</w:t>
      </w:r>
      <w:r>
        <w:rPr>
          <w:b w:val="0"/>
          <w:color w:val="4A4A49"/>
          <w:sz w:val="22"/>
        </w:rPr>
        <w:t>: la diferencia entre un hallazgo bien y mal escrito está ahí, lado a lado.</w:t>
      </w:r>
    </w:p>
    <w:p>
      <w:pPr>
        <w:spacing w:before="200" w:after="60"/>
      </w:pPr>
      <w:r>
        <w:rPr>
          <w:b/>
          <w:color w:val="1A1C1D"/>
          <w:sz w:val="32"/>
        </w:rPr>
        <w:t>El caso que se resuelve aquí</w:t>
      </w:r>
    </w:p>
    <w:p>
      <w:r>
        <w:rPr>
          <w:b/>
          <w:color w:val="4A4A49"/>
          <w:sz w:val="22"/>
        </w:rPr>
        <w:t>La biblioteca del barrio · prueba del prototipo v2 con dos personas ajenas</w:t>
      </w:r>
    </w:p>
    <w:p>
      <w:r>
        <w:rPr>
          <w:b w:val="0"/>
          <w:color w:val="4A4A49"/>
          <w:sz w:val="22"/>
        </w:rPr>
        <w:t>Prototipo v2 de la sesión 11: tres pantallas —consultar, resultado con sus tres estados, y actualizar para la voluntaria—, con la fecha de última actualización visible y sin cuentas de usuario. Se probó con dos personas ajenas al equipo: un vecino de 34 años que usa el celular todos los días, y una señora de 61 que usa sobre todo mensajería. A cada uno se le dio una tarea —«averigüe si está *Cien años de soledad*»— sin explicarle nada, y el equipo solo observó y anotó.</w:t>
      </w:r>
    </w:p>
    <w:p>
      <w:pPr>
        <w:ind w:left="432"/>
        <w:shd w:val="clear" w:fill="F7F7F8"/>
      </w:pPr>
      <w:r>
        <w:rPr>
          <w:b w:val="0"/>
          <w:i/>
          <w:color w:val="4A4A49"/>
          <w:sz w:val="21"/>
        </w:rPr>
        <w:t>Porque los hallazgos de las dos personas no coinciden, y esa discrepancia es la lección: uno de los tropiezos es patrón y los otros son de una sola persona, así que se priorizan distinto. Además aparece el hallazgo más caro de todos —una suposición del equipo—, que obliga a reconocer una limitación en vez de arreglar una pantalla.</w:t>
      </w:r>
    </w:p>
    <w:p>
      <w:pPr>
        <w:spacing w:before="200" w:after="60"/>
      </w:pPr>
      <w:r>
        <w:rPr>
          <w:b/>
          <w:color w:val="1A1C1D"/>
          <w:sz w:val="32"/>
        </w:rPr>
        <w:t>Consigna que se les dio</w:t>
      </w:r>
    </w:p>
    <w:p>
      <w:pPr>
        <w:ind w:left="432"/>
        <w:shd w:val="clear" w:fill="F7F7F8"/>
      </w:pPr>
      <w:r>
        <w:rPr>
          <w:b w:val="0"/>
          <w:i/>
          <w:color w:val="4A4A49"/>
          <w:sz w:val="21"/>
        </w:rPr>
        <w:t xml:space="preserve">Con los resultados de la prueba que ya hicieron, armen la ficha de avance: </w:t>
      </w:r>
      <w:r>
        <w:rPr>
          <w:b/>
          <w:i/>
          <w:color w:val="4A4A49"/>
          <w:sz w:val="21"/>
        </w:rPr>
        <w:t>tres hallazgos contados por lo que la persona hizo</w:t>
      </w:r>
      <w:r>
        <w:rPr>
          <w:b w:val="0"/>
          <w:i/>
          <w:color w:val="4A4A49"/>
          <w:sz w:val="21"/>
        </w:rPr>
        <w:t xml:space="preserve">, su clasificación y gravedad, qué se arregla y qué no, y </w:t>
      </w:r>
      <w:r>
        <w:rPr>
          <w:b/>
          <w:i/>
          <w:color w:val="4A4A49"/>
          <w:sz w:val="21"/>
        </w:rPr>
        <w:t>la pregunta abierta que le hacen al curso</w:t>
      </w:r>
      <w:r>
        <w:rPr>
          <w:b w:val="0"/>
          <w:i/>
          <w:color w:val="4A4A49"/>
          <w:sz w:val="21"/>
        </w:rPr>
        <w:t>. Después de la retroalimentación, el plan de ajustes.</w:t>
      </w:r>
    </w:p>
    <w:p>
      <w:r>
        <w:rPr>
          <w:b/>
          <w:color w:val="4A4A49"/>
          <w:sz w:val="22"/>
        </w:rPr>
        <w:t>Entregable:</w:t>
      </w:r>
      <w:r>
        <w:rPr>
          <w:b w:val="0"/>
          <w:color w:val="4A4A49"/>
          <w:sz w:val="22"/>
        </w:rPr>
        <w:t xml:space="preserve"> la ficha de avance de cinco bloques en el documento del equipo —el quinto, el plan de ajustes, se llena al cerrar— y las dos cosas que van a ajustar escritas también en su columna del muro, para que el curso las vea · </w:t>
      </w:r>
      <w:r>
        <w:rPr>
          <w:b/>
          <w:color w:val="4A4A49"/>
          <w:sz w:val="22"/>
        </w:rPr>
        <w:t>12 min de trabajo · 5 min de exposición</w:t>
      </w:r>
    </w:p>
    <w:p>
      <w:pPr>
        <w:spacing w:before="200" w:after="60"/>
      </w:pPr>
      <w:r>
        <w:rPr>
          <w:b/>
          <w:color w:val="1A1C1D"/>
          <w:sz w:val="32"/>
        </w:rPr>
        <w:t>Respuesta bloque por bloque</w:t>
      </w:r>
    </w:p>
    <w:p>
      <w:pPr>
        <w:spacing w:before="200" w:after="60"/>
      </w:pPr>
      <w:r>
        <w:rPr>
          <w:b/>
          <w:color w:val="1A1C1D"/>
          <w:sz w:val="32"/>
        </w:rPr>
        <w:t>1. LOS TRES HALLAZGOS</w:t>
      </w:r>
    </w:p>
    <w:p>
      <w:r>
        <w:rPr>
          <w:b/>
          <w:color w:val="4A4A49"/>
          <w:sz w:val="22"/>
        </w:rPr>
        <w:t>Se pedía:</w:t>
      </w:r>
      <w:r>
        <w:rPr>
          <w:b w:val="0"/>
          <w:color w:val="4A4A49"/>
          <w:sz w:val="22"/>
        </w:rPr>
        <w:t xml:space="preserve"> Tres tropiezos de la prueba, escritos como </w:t>
      </w:r>
      <w:r>
        <w:rPr>
          <w:b/>
          <w:color w:val="4A4A49"/>
          <w:sz w:val="22"/>
        </w:rPr>
        <w:t>lo que la persona hizo o preguntó</w:t>
      </w:r>
      <w:r>
        <w:rPr>
          <w:b w:val="0"/>
          <w:color w:val="4A4A49"/>
          <w:sz w:val="22"/>
        </w:rPr>
        <w:t xml:space="preserve"> — no como lo que dijo al final, y no como la solución.</w:t>
      </w:r>
    </w:p>
    <w:p>
      <w:r>
        <w:rPr>
          <w:b/>
          <w:color w:val="4A4A49"/>
          <w:sz w:val="22"/>
        </w:rPr>
        <w:t>Respuesta modelo:</w:t>
      </w:r>
    </w:p>
    <w:p>
      <w:r>
        <w:rPr>
          <w:b/>
          <w:color w:val="4A4A49"/>
          <w:sz w:val="22"/>
        </w:rPr>
        <w:t>Hallazgo 1 · Las dos personas tocaron el estado «Prestado» esperando que se abriera algo.</w:t>
      </w:r>
    </w:p>
    <w:p>
      <w:r>
        <w:rPr>
          <w:b w:val="0"/>
          <w:color w:val="4A4A49"/>
          <w:sz w:val="22"/>
        </w:rPr>
        <w:t xml:space="preserve">El vecino lo tocó dos veces y después dijo «no hace nada». La señora lo tocó una vez, esperó, y preguntó «¿y aquí me dice cuándo llega?». </w:t>
      </w:r>
      <w:r>
        <w:rPr>
          <w:b/>
          <w:color w:val="4A4A49"/>
          <w:sz w:val="22"/>
        </w:rPr>
        <w:t>Ninguno de los dos comentó nada al final de la prueba</w:t>
      </w:r>
      <w:r>
        <w:rPr>
          <w:b w:val="0"/>
          <w:color w:val="4A4A49"/>
          <w:sz w:val="22"/>
        </w:rPr>
        <w:t>: el vecino dijo que todo estaba claro.</w:t>
      </w:r>
    </w:p>
    <w:p>
      <w:r>
        <w:rPr>
          <w:b/>
          <w:color w:val="4A4A49"/>
          <w:sz w:val="22"/>
        </w:rPr>
        <w:t>Hallazgo 2 · La señora leyó la fecha de actualización y preguntó si eso significaba que el libro se había prestado ese día.</w:t>
      </w:r>
    </w:p>
    <w:p>
      <w:r>
        <w:rPr>
          <w:b w:val="0"/>
          <w:color w:val="4A4A49"/>
          <w:sz w:val="22"/>
        </w:rPr>
        <w:t>Se quedó unos segundos en la línea «Lista actualizada el viernes a las 6:00 p. m.» y la interpretó como la fecha del préstamo, no como la fecha del dato. El vecino no la miró.</w:t>
      </w:r>
    </w:p>
    <w:p>
      <w:r>
        <w:rPr>
          <w:b/>
          <w:color w:val="4A4A49"/>
          <w:sz w:val="22"/>
        </w:rPr>
        <w:t>Hallazgo 3 · La señora escribió «cien años» con el teclado y no apareció nada, porque escribió «100 años».</w:t>
      </w:r>
    </w:p>
    <w:p>
      <w:r>
        <w:rPr>
          <w:b w:val="0"/>
          <w:color w:val="4A4A49"/>
          <w:sz w:val="22"/>
        </w:rPr>
        <w:t>Después intentó dos veces más y abandonó: le pasó el celular a un integrante del equipo. El vecino escribió «cien» y encontró el resultado sin problema.</w:t>
      </w:r>
    </w:p>
    <w:p>
      <w:r>
        <w:rPr>
          <w:b/>
          <w:color w:val="4A4A49"/>
          <w:sz w:val="22"/>
        </w:rPr>
        <w:t>Comparación · así NO se escribe un hallazgo</w:t>
      </w:r>
      <w:r>
        <w:rPr>
          <w:b w:val="0"/>
          <w:color w:val="4A4A49"/>
          <w:sz w:val="22"/>
        </w:rPr>
        <w:t>, para mostrar en clase:</w:t>
      </w:r>
    </w:p>
    <w:tbl>
      <w:tblPr>
        <w:tblStyle w:val="TableGrid"/>
        <w:tblW w:type="auto" w:w="0"/>
        <w:tblLook w:firstColumn="1" w:firstRow="1" w:lastColumn="0" w:lastRow="0" w:noHBand="0" w:noVBand="1" w:val="04A0"/>
      </w:tblPr>
      <w:tblGrid>
        <w:gridCol w:w="4320"/>
        <w:gridCol w:w="4320"/>
      </w:tblGrid>
      <w:tr>
        <w:tc>
          <w:tcPr>
            <w:tcW w:type="dxa" w:w="4320"/>
            <w:shd w:val="clear" w:fill="3A3A3C"/>
          </w:tcPr>
          <w:p>
            <w:r>
              <w:rPr>
                <w:b/>
              </w:rPr>
            </w:r>
            <w:r>
              <w:rPr>
                <w:b/>
                <w:color w:val="FFFFFF"/>
                <w:sz w:val="21"/>
              </w:rPr>
              <w:t>Mal escrito</w:t>
            </w:r>
          </w:p>
        </w:tc>
        <w:tc>
          <w:tcPr>
            <w:tcW w:type="dxa" w:w="4320"/>
            <w:shd w:val="clear" w:fill="3A3A3C"/>
          </w:tcPr>
          <w:p>
            <w:r>
              <w:rPr>
                <w:b/>
              </w:rPr>
            </w:r>
            <w:r>
              <w:rPr>
                <w:b/>
                <w:color w:val="FFFFFF"/>
                <w:sz w:val="21"/>
              </w:rPr>
              <w:t>Bien escrito</w:t>
            </w:r>
          </w:p>
        </w:tc>
      </w:tr>
      <w:tr>
        <w:tc>
          <w:tcPr>
            <w:tcW w:type="dxa" w:w="4320"/>
          </w:tcPr>
          <w:p>
            <w:r/>
            <w:r>
              <w:rPr>
                <w:b w:val="0"/>
                <w:color w:val="4A4A49"/>
                <w:sz w:val="20"/>
              </w:rPr>
              <w:t>«Le pareció confusa la pantalla de resultado.»</w:t>
            </w:r>
          </w:p>
        </w:tc>
        <w:tc>
          <w:tcPr>
            <w:tcW w:type="dxa" w:w="4320"/>
          </w:tcPr>
          <w:p>
            <w:r/>
            <w:r>
              <w:rPr>
                <w:b w:val="0"/>
                <w:color w:val="4A4A49"/>
                <w:sz w:val="20"/>
              </w:rPr>
              <w:t>«Tocó el estado «Prestado» dos veces esperando que se abriera algo.»</w:t>
            </w:r>
          </w:p>
        </w:tc>
      </w:tr>
      <w:tr>
        <w:tc>
          <w:tcPr>
            <w:tcW w:type="dxa" w:w="4320"/>
            <w:shd w:val="clear" w:fill="ECECEE"/>
          </w:tcPr>
          <w:p>
            <w:r/>
            <w:r>
              <w:rPr>
                <w:b w:val="0"/>
                <w:color w:val="4A4A49"/>
                <w:sz w:val="20"/>
              </w:rPr>
              <w:t>«Hay que poner la fecha más clara.»</w:t>
            </w:r>
          </w:p>
        </w:tc>
        <w:tc>
          <w:tcPr>
            <w:tcW w:type="dxa" w:w="4320"/>
            <w:shd w:val="clear" w:fill="ECECEE"/>
          </w:tcPr>
          <w:p>
            <w:r/>
            <w:r>
              <w:rPr>
                <w:b w:val="0"/>
                <w:color w:val="4A4A49"/>
                <w:sz w:val="20"/>
              </w:rPr>
              <w:t>«Leyó la fecha de actualización y la interpretó como la fecha del préstamo.»</w:t>
            </w:r>
          </w:p>
        </w:tc>
      </w:tr>
      <w:tr>
        <w:tc>
          <w:tcPr>
            <w:tcW w:type="dxa" w:w="4320"/>
          </w:tcPr>
          <w:p>
            <w:r/>
            <w:r>
              <w:rPr>
                <w:b w:val="0"/>
                <w:color w:val="4A4A49"/>
                <w:sz w:val="20"/>
              </w:rPr>
              <w:t>«El buscador no funciona bien.»</w:t>
            </w:r>
          </w:p>
        </w:tc>
        <w:tc>
          <w:tcPr>
            <w:tcW w:type="dxa" w:w="4320"/>
          </w:tcPr>
          <w:p>
            <w:r/>
            <w:r>
              <w:rPr>
                <w:b w:val="0"/>
                <w:color w:val="4A4A49"/>
                <w:sz w:val="20"/>
              </w:rPr>
              <w:t>«Escribió «100 años» en vez de «cien años», no obtuvo resultados y abandonó al tercer intento.»</w:t>
            </w:r>
          </w:p>
        </w:tc>
      </w:tr>
    </w:tbl>
    <w:p/>
    <w:p>
      <w:r>
        <w:rPr>
          <w:b w:val="0"/>
          <w:color w:val="4A4A49"/>
          <w:sz w:val="22"/>
        </w:rPr>
        <w:t xml:space="preserve">La columna izquierda tiene tres problemas: </w:t>
      </w:r>
      <w:r>
        <w:rPr>
          <w:b/>
          <w:color w:val="4A4A49"/>
          <w:sz w:val="22"/>
        </w:rPr>
        <w:t>es una opinión, no un hecho</w:t>
      </w:r>
      <w:r>
        <w:rPr>
          <w:b w:val="0"/>
          <w:color w:val="4A4A49"/>
          <w:sz w:val="22"/>
        </w:rPr>
        <w:t xml:space="preserve">; </w:t>
      </w:r>
      <w:r>
        <w:rPr>
          <w:b/>
          <w:color w:val="4A4A49"/>
          <w:sz w:val="22"/>
        </w:rPr>
        <w:t>mezcla el hallazgo con la solución</w:t>
      </w:r>
      <w:r>
        <w:rPr>
          <w:b w:val="0"/>
          <w:color w:val="4A4A49"/>
          <w:sz w:val="22"/>
        </w:rPr>
        <w:t xml:space="preserve">; y </w:t>
      </w:r>
      <w:r>
        <w:rPr>
          <w:b/>
          <w:color w:val="4A4A49"/>
          <w:sz w:val="22"/>
        </w:rPr>
        <w:t>no se puede verificar</w:t>
      </w:r>
      <w:r>
        <w:rPr>
          <w:b w:val="0"/>
          <w:color w:val="4A4A49"/>
          <w:sz w:val="22"/>
        </w:rPr>
        <w:t>. La derecha se puede volver a probar.</w:t>
      </w:r>
    </w:p>
    <w:p>
      <w:r>
        <w:rPr>
          <w:b/>
          <w:color w:val="4A4A49"/>
          <w:sz w:val="22"/>
        </w:rPr>
        <w:t>Cómo calificar:</w:t>
      </w:r>
      <w:r>
        <w:rPr>
          <w:b w:val="0"/>
          <w:color w:val="4A4A49"/>
          <w:sz w:val="22"/>
        </w:rPr>
        <w:t xml:space="preserve"> 30 pts, 10 por hallazgo. La verificación es una sola pregunta: </w:t>
      </w:r>
      <w:r>
        <w:rPr>
          <w:b/>
          <w:color w:val="4A4A49"/>
          <w:sz w:val="22"/>
        </w:rPr>
        <w:t>¿describe algo que se pueda volver a observar?</w:t>
      </w:r>
      <w:r>
        <w:rPr>
          <w:b w:val="0"/>
          <w:color w:val="4A4A49"/>
          <w:sz w:val="22"/>
        </w:rPr>
        <w:t xml:space="preserve"> Si dice «le pareció», «no le gustó», «estaba confuso», vale 3 — y hay que reescribirlo con el equipo ahí mismo, porque es la competencia central de la sesión. Valore especialmente al equipo que anota </w:t>
      </w:r>
      <w:r>
        <w:rPr>
          <w:b/>
          <w:color w:val="4A4A49"/>
          <w:sz w:val="22"/>
        </w:rPr>
        <w:t>la contradicción entre lo que la persona hizo y lo que dijo</w:t>
      </w:r>
      <w:r>
        <w:rPr>
          <w:b w:val="0"/>
          <w:color w:val="4A4A49"/>
          <w:sz w:val="22"/>
        </w:rPr>
        <w:t xml:space="preserve"> («dijo que estaba claro, pero lo tocó dos veces»): eso es observación de nivel profesional.</w:t>
      </w:r>
    </w:p>
    <w:p>
      <w:pPr>
        <w:spacing w:before="200" w:after="60"/>
      </w:pPr>
      <w:r>
        <w:rPr>
          <w:b/>
          <w:color w:val="1A1C1D"/>
          <w:sz w:val="32"/>
        </w:rPr>
        <w:t>2. LA CLASIFICACIÓN Y EL PATRÓN</w:t>
      </w:r>
    </w:p>
    <w:p>
      <w:r>
        <w:rPr>
          <w:b/>
          <w:color w:val="4A4A49"/>
          <w:sz w:val="22"/>
        </w:rPr>
        <w:t>Se pedía:</w:t>
      </w:r>
      <w:r>
        <w:rPr>
          <w:b w:val="0"/>
          <w:color w:val="4A4A49"/>
          <w:sz w:val="22"/>
        </w:rPr>
        <w:t xml:space="preserve"> El tipo de cada hallazgo —lenguaje, flujo, expectativa o suposición nuestra— y si se repitió en más de una persona.</w:t>
      </w:r>
    </w:p>
    <w:p>
      <w:r>
        <w:rPr>
          <w:b/>
          <w:color w:val="4A4A49"/>
          <w:sz w:val="22"/>
        </w:rPr>
        <w:t>Respuesta modelo:</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Hallazgo</w:t>
            </w:r>
          </w:p>
        </w:tc>
        <w:tc>
          <w:tcPr>
            <w:tcW w:type="dxa" w:w="2880"/>
            <w:shd w:val="clear" w:fill="3A3A3C"/>
          </w:tcPr>
          <w:p>
            <w:r>
              <w:rPr>
                <w:b/>
              </w:rPr>
            </w:r>
            <w:r>
              <w:rPr>
                <w:b/>
                <w:color w:val="FFFFFF"/>
                <w:sz w:val="21"/>
              </w:rPr>
              <w:t>Tipo</w:t>
            </w:r>
          </w:p>
        </w:tc>
        <w:tc>
          <w:tcPr>
            <w:tcW w:type="dxa" w:w="2880"/>
            <w:shd w:val="clear" w:fill="3A3A3C"/>
          </w:tcPr>
          <w:p>
            <w:r>
              <w:rPr>
                <w:b/>
              </w:rPr>
            </w:r>
            <w:r>
              <w:rPr>
                <w:b/>
                <w:color w:val="FFFFFF"/>
                <w:sz w:val="21"/>
              </w:rPr>
              <w:t>¿Patrón?</w:t>
            </w:r>
          </w:p>
        </w:tc>
      </w:tr>
      <w:tr>
        <w:tc>
          <w:tcPr>
            <w:tcW w:type="dxa" w:w="2880"/>
          </w:tcPr>
          <w:p>
            <w:r/>
            <w:r>
              <w:rPr>
                <w:b w:val="0"/>
                <w:color w:val="4A4A49"/>
                <w:sz w:val="20"/>
              </w:rPr>
              <w:t>1 · Tocaron «Prestado» esperando algo</w:t>
            </w:r>
          </w:p>
        </w:tc>
        <w:tc>
          <w:tcPr>
            <w:tcW w:type="dxa" w:w="2880"/>
          </w:tcPr>
          <w:p>
            <w:r/>
            <w:r>
              <w:rPr>
                <w:b/>
                <w:color w:val="4A4A49"/>
                <w:sz w:val="20"/>
              </w:rPr>
              <w:t>Expectativa</w:t>
            </w:r>
            <w:r>
              <w:rPr>
                <w:b w:val="0"/>
                <w:color w:val="4A4A49"/>
                <w:sz w:val="20"/>
              </w:rPr>
              <w:t xml:space="preserve"> — esperan una función que no existe (saber cuándo vuelve)</w:t>
            </w:r>
          </w:p>
        </w:tc>
        <w:tc>
          <w:tcPr>
            <w:tcW w:type="dxa" w:w="2880"/>
          </w:tcPr>
          <w:p>
            <w:r/>
            <w:r>
              <w:rPr>
                <w:b/>
                <w:color w:val="4A4A49"/>
                <w:sz w:val="20"/>
              </w:rPr>
              <w:t>Sí: 2 de 2 personas</w:t>
            </w:r>
          </w:p>
        </w:tc>
      </w:tr>
      <w:tr>
        <w:tc>
          <w:tcPr>
            <w:tcW w:type="dxa" w:w="2880"/>
            <w:shd w:val="clear" w:fill="ECECEE"/>
          </w:tcPr>
          <w:p>
            <w:r/>
            <w:r>
              <w:rPr>
                <w:b w:val="0"/>
                <w:color w:val="4A4A49"/>
                <w:sz w:val="20"/>
              </w:rPr>
              <w:t>2 · Interpretó mal la fecha de actualización</w:t>
            </w:r>
          </w:p>
        </w:tc>
        <w:tc>
          <w:tcPr>
            <w:tcW w:type="dxa" w:w="2880"/>
            <w:shd w:val="clear" w:fill="ECECEE"/>
          </w:tcPr>
          <w:p>
            <w:r/>
            <w:r>
              <w:rPr>
                <w:b/>
                <w:color w:val="4A4A49"/>
                <w:sz w:val="20"/>
              </w:rPr>
              <w:t>Lenguaje</w:t>
            </w:r>
            <w:r>
              <w:rPr>
                <w:b w:val="0"/>
                <w:color w:val="4A4A49"/>
                <w:sz w:val="20"/>
              </w:rPr>
              <w:t xml:space="preserve"> — el rótulo no dice de qué es la fecha</w:t>
            </w:r>
          </w:p>
        </w:tc>
        <w:tc>
          <w:tcPr>
            <w:tcW w:type="dxa" w:w="2880"/>
            <w:shd w:val="clear" w:fill="ECECEE"/>
          </w:tcPr>
          <w:p>
            <w:r/>
            <w:r>
              <w:rPr>
                <w:b w:val="0"/>
                <w:color w:val="4A4A49"/>
                <w:sz w:val="20"/>
              </w:rPr>
              <w:t>No: 1 de 2</w:t>
            </w:r>
          </w:p>
        </w:tc>
      </w:tr>
      <w:tr>
        <w:tc>
          <w:tcPr>
            <w:tcW w:type="dxa" w:w="2880"/>
          </w:tcPr>
          <w:p>
            <w:r/>
            <w:r>
              <w:rPr>
                <w:b w:val="0"/>
                <w:color w:val="4A4A49"/>
                <w:sz w:val="20"/>
              </w:rPr>
              <w:t>3 · Escribió «100 años» y abandonó</w:t>
            </w:r>
          </w:p>
        </w:tc>
        <w:tc>
          <w:tcPr>
            <w:tcW w:type="dxa" w:w="2880"/>
          </w:tcPr>
          <w:p>
            <w:r/>
            <w:r>
              <w:rPr>
                <w:b/>
                <w:color w:val="4A4A49"/>
                <w:sz w:val="20"/>
              </w:rPr>
              <w:t>Suposición nuestra</w:t>
            </w:r>
            <w:r>
              <w:rPr>
                <w:b w:val="0"/>
                <w:color w:val="4A4A49"/>
                <w:sz w:val="20"/>
              </w:rPr>
              <w:t xml:space="preserve"> — dimos por hecho que el título se escribe como está en la lista</w:t>
            </w:r>
          </w:p>
        </w:tc>
        <w:tc>
          <w:tcPr>
            <w:tcW w:type="dxa" w:w="2880"/>
          </w:tcPr>
          <w:p>
            <w:r/>
            <w:r>
              <w:rPr>
                <w:b w:val="0"/>
                <w:color w:val="4A4A49"/>
                <w:sz w:val="20"/>
              </w:rPr>
              <w:t xml:space="preserve">No: 1 de 2, pero </w:t>
            </w:r>
            <w:r>
              <w:rPr>
                <w:b/>
                <w:color w:val="4A4A49"/>
                <w:sz w:val="20"/>
              </w:rPr>
              <w:t>gravedad alta</w:t>
            </w:r>
          </w:p>
        </w:tc>
      </w:tr>
    </w:tbl>
    <w:p/>
    <w:p>
      <w:r>
        <w:rPr>
          <w:b/>
          <w:color w:val="4A4A49"/>
          <w:sz w:val="22"/>
        </w:rPr>
        <w:t>Lo que se aprende de la tabla, y hay que decirlo en voz alta:</w:t>
      </w:r>
    </w:p>
    <w:p>
      <w:pPr>
        <w:pStyle w:val="ListBullet"/>
      </w:pPr>
      <w:r>
        <w:rPr>
          <w:b w:val="0"/>
          <w:color w:val="4A4A49"/>
          <w:sz w:val="22"/>
        </w:rPr>
        <w:t xml:space="preserve">El </w:t>
      </w:r>
      <w:r>
        <w:rPr>
          <w:b/>
          <w:color w:val="4A4A49"/>
          <w:sz w:val="22"/>
        </w:rPr>
        <w:t>hallazgo 1 es el único patrón</w:t>
      </w:r>
      <w:r>
        <w:rPr>
          <w:b w:val="0"/>
          <w:color w:val="4A4A49"/>
          <w:sz w:val="22"/>
        </w:rPr>
        <w:t xml:space="preserve"> —le pasó a las dos personas— y por eso es el primero que se atiende. Y nótese que </w:t>
      </w:r>
      <w:r>
        <w:rPr>
          <w:b/>
          <w:color w:val="4A4A49"/>
          <w:sz w:val="22"/>
        </w:rPr>
        <w:t>es de tipo expectativa</w:t>
      </w:r>
      <w:r>
        <w:rPr>
          <w:b w:val="0"/>
          <w:color w:val="4A4A49"/>
          <w:sz w:val="22"/>
        </w:rPr>
        <w:t xml:space="preserve">: la función que esperan (saber cuándo vuelve el libro) quedó fuera del alcance mínimo en la sesión 8. Entonces no se agrega la función: </w:t>
      </w:r>
      <w:r>
        <w:rPr>
          <w:b/>
          <w:color w:val="4A4A49"/>
          <w:sz w:val="22"/>
        </w:rPr>
        <w:t>se cambia el prototipo para que no prometa lo que no hace.</w:t>
      </w:r>
    </w:p>
    <w:p>
      <w:pPr>
        <w:pStyle w:val="ListBullet"/>
      </w:pPr>
      <w:r>
        <w:rPr>
          <w:b w:val="0"/>
          <w:color w:val="4A4A49"/>
          <w:sz w:val="22"/>
        </w:rPr>
        <w:t xml:space="preserve">El </w:t>
      </w:r>
      <w:r>
        <w:rPr>
          <w:b/>
          <w:color w:val="4A4A49"/>
          <w:sz w:val="22"/>
        </w:rPr>
        <w:t>hallazgo 3 no es patrón pero es grave</w:t>
      </w:r>
      <w:r>
        <w:rPr>
          <w:b w:val="0"/>
          <w:color w:val="4A4A49"/>
          <w:sz w:val="22"/>
        </w:rPr>
        <w:t xml:space="preserve">, y ahí está la lección sobre el criterio: patrón y gravedad son dos cosas distintas. Le pasó a una sola persona, pero esa persona </w:t>
      </w:r>
      <w:r>
        <w:rPr>
          <w:b/>
          <w:color w:val="4A4A49"/>
          <w:sz w:val="22"/>
        </w:rPr>
        <w:t>abandonó la tarea</w:t>
      </w:r>
      <w:r>
        <w:rPr>
          <w:b w:val="0"/>
          <w:color w:val="4A4A49"/>
          <w:sz w:val="22"/>
        </w:rPr>
        <w:t>, que es el peor resultado posible de una prueba. Un tropiezo que termina en abandono pesa más que uno que termina en duda.</w:t>
      </w:r>
    </w:p>
    <w:p>
      <w:pPr>
        <w:pStyle w:val="ListBullet"/>
      </w:pPr>
      <w:r>
        <w:rPr>
          <w:b w:val="0"/>
          <w:color w:val="4A4A49"/>
          <w:sz w:val="22"/>
        </w:rPr>
        <w:t xml:space="preserve">El </w:t>
      </w:r>
      <w:r>
        <w:rPr>
          <w:b/>
          <w:color w:val="4A4A49"/>
          <w:sz w:val="22"/>
        </w:rPr>
        <w:t>hallazgo 2 es el más barato de todos</w:t>
      </w:r>
      <w:r>
        <w:rPr>
          <w:b w:val="0"/>
          <w:color w:val="4A4A49"/>
          <w:sz w:val="22"/>
        </w:rPr>
        <w:t>: se arregla cambiando cuatro palabras del rótulo.</w:t>
      </w:r>
    </w:p>
    <w:p>
      <w:r>
        <w:rPr>
          <w:b/>
          <w:color w:val="4A4A49"/>
          <w:sz w:val="22"/>
        </w:rPr>
        <w:t>Cómo calificar:</w:t>
      </w:r>
      <w:r>
        <w:rPr>
          <w:b w:val="0"/>
          <w:color w:val="4A4A49"/>
          <w:sz w:val="22"/>
        </w:rPr>
        <w:t xml:space="preserve"> 20 pts: 12 por la asignación correcta de tipos (4 cada uno) y 8 por distinguir explícitamente patrón de caso aislado. El error más común y el más interesante para corregir es clasificar el hallazgo 3 como «flujo» o «lenguaje» en vez de </w:t>
      </w:r>
      <w:r>
        <w:rPr>
          <w:b/>
          <w:color w:val="4A4A49"/>
          <w:sz w:val="22"/>
        </w:rPr>
        <w:t>suposición nuestra</w:t>
      </w:r>
      <w:r>
        <w:rPr>
          <w:b w:val="0"/>
          <w:color w:val="4A4A49"/>
          <w:sz w:val="22"/>
        </w:rPr>
        <w:t xml:space="preserve">: si pasa, pregunte «¿qué dábamos por obvio?» y el equipo llega solo. Valore con puntos extra —dígalo en la retroalimentación— al equipo que separa </w:t>
      </w:r>
      <w:r>
        <w:rPr>
          <w:b/>
          <w:color w:val="4A4A49"/>
          <w:sz w:val="22"/>
        </w:rPr>
        <w:t>patrón</w:t>
      </w:r>
      <w:r>
        <w:rPr>
          <w:b w:val="0"/>
          <w:color w:val="4A4A49"/>
          <w:sz w:val="22"/>
        </w:rPr>
        <w:t xml:space="preserve"> de </w:t>
      </w:r>
      <w:r>
        <w:rPr>
          <w:b/>
          <w:color w:val="4A4A49"/>
          <w:sz w:val="22"/>
        </w:rPr>
        <w:t>gravedad</w:t>
      </w:r>
      <w:r>
        <w:rPr>
          <w:b w:val="0"/>
          <w:color w:val="4A4A49"/>
          <w:sz w:val="22"/>
        </w:rPr>
        <w:t xml:space="preserve"> en vez de tratarlos como lo mismo.</w:t>
      </w:r>
    </w:p>
    <w:p>
      <w:pPr>
        <w:spacing w:before="200" w:after="60"/>
      </w:pPr>
      <w:r>
        <w:rPr>
          <w:b/>
          <w:color w:val="1A1C1D"/>
          <w:sz w:val="32"/>
        </w:rPr>
        <w:t>3. QUÉ ARREGLAMOS Y QUÉ NO</w:t>
      </w:r>
    </w:p>
    <w:p>
      <w:r>
        <w:rPr>
          <w:b/>
          <w:color w:val="4A4A49"/>
          <w:sz w:val="22"/>
        </w:rPr>
        <w:t>Se pedía:</w:t>
      </w:r>
      <w:r>
        <w:rPr>
          <w:b w:val="0"/>
          <w:color w:val="4A4A49"/>
          <w:sz w:val="22"/>
        </w:rPr>
        <w:t xml:space="preserve"> Lo que se arregla antes de la Clase 14, y </w:t>
      </w:r>
      <w:r>
        <w:rPr>
          <w:b/>
          <w:color w:val="4A4A49"/>
          <w:sz w:val="22"/>
        </w:rPr>
        <w:t>lo que no se arregla con su razón</w:t>
      </w:r>
      <w:r>
        <w:rPr>
          <w:b w:val="0"/>
          <w:color w:val="4A4A49"/>
          <w:sz w:val="22"/>
        </w:rPr>
        <w:t>: fuera del alcance, no alcanza el tiempo, o cambia una restricción.</w:t>
      </w:r>
    </w:p>
    <w:p>
      <w:r>
        <w:rPr>
          <w:b/>
          <w:color w:val="4A4A49"/>
          <w:sz w:val="22"/>
        </w:rPr>
        <w:t>Respuesta modelo:</w:t>
      </w:r>
    </w:p>
    <w:p>
      <w:r>
        <w:rPr>
          <w:b/>
          <w:color w:val="4A4A49"/>
          <w:sz w:val="22"/>
        </w:rPr>
        <w:t>Se arregla antes de la Clase 14:</w:t>
      </w:r>
    </w:p>
    <w:p>
      <w:pPr>
        <w:pStyle w:val="ListNumber"/>
      </w:pPr>
      <w:r>
        <w:rPr>
          <w:b/>
          <w:color w:val="4A4A49"/>
          <w:sz w:val="22"/>
        </w:rPr>
        <w:t>El estado «Prestado» deja de parecer un botón</w:t>
      </w:r>
      <w:r>
        <w:rPr>
          <w:b w:val="0"/>
          <w:color w:val="4A4A49"/>
          <w:sz w:val="22"/>
        </w:rPr>
        <w:t xml:space="preserve"> y pasa a ser una etiqueta gris sin borde, con el texto «Prestado · no sabemos cuándo vuelve». *Hallazgo 1, el patrón.* Nótese que </w:t>
      </w:r>
      <w:r>
        <w:rPr>
          <w:b/>
          <w:color w:val="4A4A49"/>
          <w:sz w:val="22"/>
        </w:rPr>
        <w:t>no agregamos la función, hacemos honesta la pantalla</w:t>
      </w:r>
      <w:r>
        <w:rPr>
          <w:b w:val="0"/>
          <w:color w:val="4A4A49"/>
          <w:sz w:val="22"/>
        </w:rPr>
        <w:t>: es la misma decisión que tomamos con la fecha de actualización en la sesión 10.</w:t>
      </w:r>
    </w:p>
    <w:p>
      <w:pPr>
        <w:pStyle w:val="ListNumber"/>
      </w:pPr>
      <w:r>
        <w:rPr>
          <w:b/>
          <w:color w:val="4A4A49"/>
          <w:sz w:val="22"/>
        </w:rPr>
        <w:t>El rótulo de la fecha cambia</w:t>
      </w:r>
      <w:r>
        <w:rPr>
          <w:b w:val="0"/>
          <w:color w:val="4A4A49"/>
          <w:sz w:val="22"/>
        </w:rPr>
        <w:t xml:space="preserve"> de «Lista actualizada el viernes a las 6:00 p. m.» a «Esta información es del viernes a las 6:00 p. m.». *Hallazgo 2.* Cuatro palabras, cinco minutos de trabajo.</w:t>
      </w:r>
    </w:p>
    <w:p>
      <w:pPr>
        <w:pStyle w:val="ListNumber"/>
      </w:pPr>
      <w:r>
        <w:rPr>
          <w:b/>
          <w:color w:val="4A4A49"/>
          <w:sz w:val="22"/>
        </w:rPr>
        <w:t>La pantalla de consulta gana una línea de ayuda</w:t>
      </w:r>
      <w:r>
        <w:rPr>
          <w:b w:val="0"/>
          <w:color w:val="4A4A49"/>
          <w:sz w:val="22"/>
        </w:rPr>
        <w:t>: «Escriba parte del título o del autor». *Hallazgo 3, mitigación parcial.*</w:t>
      </w:r>
    </w:p>
    <w:p>
      <w:r>
        <w:rPr>
          <w:b/>
          <w:color w:val="4A4A49"/>
          <w:sz w:val="22"/>
        </w:rPr>
        <w:t>No se arregla, y por qué:</w:t>
      </w:r>
    </w:p>
    <w:p>
      <w:pPr>
        <w:pStyle w:val="ListNumber"/>
      </w:pPr>
      <w:r>
        <w:rPr>
          <w:b/>
          <w:color w:val="4A4A49"/>
          <w:sz w:val="22"/>
        </w:rPr>
        <w:t>La búsqueda que tolera «100» por «cien», tildes de más y errores de escritura.</w:t>
      </w:r>
      <w:r>
        <w:rPr>
          <w:b w:val="0"/>
          <w:color w:val="4A4A49"/>
          <w:sz w:val="22"/>
        </w:rPr>
        <w:t xml:space="preserve"> *Razón:* es un cambio en la lógica de búsqueda, no en el prototipo, y </w:t>
      </w:r>
      <w:r>
        <w:rPr>
          <w:b/>
          <w:color w:val="4A4A49"/>
          <w:sz w:val="22"/>
        </w:rPr>
        <w:t>excede lo que el equipo puede construir en el semestre</w:t>
      </w:r>
      <w:r>
        <w:rPr>
          <w:b w:val="0"/>
          <w:color w:val="4A4A49"/>
          <w:sz w:val="22"/>
        </w:rPr>
        <w:t xml:space="preserve">. Queda en el informe final como la </w:t>
      </w:r>
      <w:r>
        <w:rPr>
          <w:b/>
          <w:color w:val="4A4A49"/>
          <w:sz w:val="22"/>
        </w:rPr>
        <w:t>primera limitación conocida</w:t>
      </w:r>
      <w:r>
        <w:rPr>
          <w:b w:val="0"/>
          <w:color w:val="4A4A49"/>
          <w:sz w:val="22"/>
        </w:rPr>
        <w:t xml:space="preserve"> y como el trabajo siguiente número uno. Se declara, no se esconde.</w:t>
      </w:r>
    </w:p>
    <w:p>
      <w:pPr>
        <w:pStyle w:val="ListNumber"/>
      </w:pPr>
      <w:r>
        <w:rPr>
          <w:b/>
          <w:color w:val="4A4A49"/>
          <w:sz w:val="22"/>
        </w:rPr>
        <w:t>La función de avisar cuándo vuelve el libro.</w:t>
      </w:r>
      <w:r>
        <w:rPr>
          <w:b w:val="0"/>
          <w:color w:val="4A4A49"/>
          <w:sz w:val="22"/>
        </w:rPr>
        <w:t xml:space="preserve"> *Razón:* quedó fuera del alcance mínimo en la sesión 8, y la manera de avisar —correo o mensaje— exigiría pedir datos personales, que está descartado desde la sesión 4 por la Ley 1581 de 2012. </w:t>
      </w:r>
      <w:r>
        <w:rPr>
          <w:b/>
          <w:color w:val="4A4A49"/>
          <w:sz w:val="22"/>
        </w:rPr>
        <w:t>Está en «versión siguiente» y ahí se queda.</w:t>
      </w:r>
    </w:p>
    <w:p>
      <w:pPr>
        <w:pStyle w:val="ListNumber"/>
      </w:pPr>
      <w:r>
        <w:rPr>
          <w:b/>
          <w:color w:val="4A4A49"/>
          <w:sz w:val="22"/>
        </w:rPr>
        <w:t>Un buscador con sugerencias mientras se escribe.</w:t>
      </w:r>
      <w:r>
        <w:rPr>
          <w:b w:val="0"/>
          <w:color w:val="4A4A49"/>
          <w:sz w:val="22"/>
        </w:rPr>
        <w:t xml:space="preserve"> *Razón:* rompe el límite de 200 KB por consulta, que es el requisito no funcional derivado del indicador ambiental de la sesión 5.</w:t>
      </w:r>
    </w:p>
    <w:p>
      <w:r>
        <w:rPr>
          <w:b/>
          <w:color w:val="4A4A49"/>
          <w:sz w:val="22"/>
        </w:rPr>
        <w:t>Lo importante de esta lista:</w:t>
      </w:r>
      <w:r>
        <w:rPr>
          <w:b w:val="0"/>
          <w:color w:val="4A4A49"/>
          <w:sz w:val="22"/>
        </w:rPr>
        <w:t xml:space="preserve"> los tres «no» tienen razones de tres tipos distintos —capacidad del equipo, alcance más ley, y una restricción técnica—, y las tres estaban escritas antes de hoy. Un equipo con sus decisiones documentadas puede decir «no» con argumento; uno sin ellas solo puede decir «no nos alcanzó el tiempo».</w:t>
      </w:r>
    </w:p>
    <w:p>
      <w:r>
        <w:rPr>
          <w:b/>
          <w:color w:val="4A4A49"/>
          <w:sz w:val="22"/>
        </w:rPr>
        <w:t>Cómo calificar:</w:t>
      </w:r>
      <w:r>
        <w:rPr>
          <w:b w:val="0"/>
          <w:color w:val="4A4A49"/>
          <w:sz w:val="22"/>
        </w:rPr>
        <w:t xml:space="preserve"> 25 pts: 12 por la lista de lo que se arregla con su hallazgo asociado, y </w:t>
      </w:r>
      <w:r>
        <w:rPr>
          <w:b/>
          <w:color w:val="4A4A49"/>
          <w:sz w:val="22"/>
        </w:rPr>
        <w:t>13 por la lista de lo que NO se arregla con razón verificable</w:t>
      </w:r>
      <w:r>
        <w:rPr>
          <w:b w:val="0"/>
          <w:color w:val="4A4A49"/>
          <w:sz w:val="22"/>
        </w:rPr>
        <w:t xml:space="preserve">. El criterio duro: si la lista de «no se arregla» está vacía, el bloque vale 8 como máximo, y hay que explicar por qué —querer arreglar todo en dos sesiones no es ambición, es ausencia de priorización—. Valore mucho el equipo que resuelve un hallazgo </w:t>
      </w:r>
      <w:r>
        <w:rPr>
          <w:b/>
          <w:color w:val="4A4A49"/>
          <w:sz w:val="22"/>
        </w:rPr>
        <w:t>haciendo honesta la pantalla en vez de agregando la función</w:t>
      </w:r>
      <w:r>
        <w:rPr>
          <w:b w:val="0"/>
          <w:color w:val="4A4A49"/>
          <w:sz w:val="22"/>
        </w:rPr>
        <w:t>: es la lección de diseño más difícil del corte.</w:t>
      </w:r>
    </w:p>
    <w:p>
      <w:pPr>
        <w:spacing w:before="200" w:after="60"/>
      </w:pPr>
      <w:r>
        <w:rPr>
          <w:b/>
          <w:color w:val="1A1C1D"/>
          <w:sz w:val="32"/>
        </w:rPr>
        <w:t>4. LA PREGUNTA PARA EL CURSO</w:t>
      </w:r>
    </w:p>
    <w:p>
      <w:r>
        <w:rPr>
          <w:b/>
          <w:color w:val="4A4A49"/>
          <w:sz w:val="22"/>
        </w:rPr>
        <w:t>Se pedía:</w:t>
      </w:r>
      <w:r>
        <w:rPr>
          <w:b w:val="0"/>
          <w:color w:val="4A4A49"/>
          <w:sz w:val="22"/>
        </w:rPr>
        <w:t xml:space="preserve"> Una pregunta abierta, concreta, sobre una decisión que el equipo no logra tomar. Es lo que hace útiles los tres minutos de retroalimentación.</w:t>
      </w:r>
    </w:p>
    <w:p>
      <w:r>
        <w:rPr>
          <w:b/>
          <w:color w:val="4A4A49"/>
          <w:sz w:val="22"/>
        </w:rPr>
        <w:t>Respuesta modelo:</w:t>
      </w:r>
    </w:p>
    <w:p>
      <w:r>
        <w:rPr>
          <w:b/>
          <w:color w:val="4A4A49"/>
          <w:sz w:val="22"/>
        </w:rPr>
        <w:t>La pregunta del equipo:</w:t>
      </w:r>
    </w:p>
    <w:p>
      <w:pPr>
        <w:ind w:left="432"/>
        <w:shd w:val="clear" w:fill="F7F7F8"/>
      </w:pPr>
      <w:r>
        <w:rPr>
          <w:b w:val="0"/>
          <w:i/>
          <w:color w:val="4A4A49"/>
          <w:sz w:val="21"/>
        </w:rPr>
        <w:t xml:space="preserve">Cuando alguien busca un libro que </w:t>
      </w:r>
      <w:r>
        <w:rPr>
          <w:b/>
          <w:i/>
          <w:color w:val="4A4A49"/>
          <w:sz w:val="21"/>
        </w:rPr>
        <w:t>no está en la lista</w:t>
      </w:r>
      <w:r>
        <w:rPr>
          <w:b w:val="0"/>
          <w:i/>
          <w:color w:val="4A4A49"/>
          <w:sz w:val="21"/>
        </w:rPr>
        <w:t>, tenemos dos maneras de responder y no nos decidimos:</w:t>
      </w:r>
    </w:p>
    <w:p>
      <w:pPr>
        <w:ind w:left="432"/>
        <w:shd w:val="clear" w:fill="F7F7F8"/>
      </w:pPr>
    </w:p>
    <w:p>
      <w:pPr>
        <w:ind w:left="432"/>
        <w:shd w:val="clear" w:fill="F7F7F8"/>
      </w:pPr>
      <w:r>
        <w:rPr>
          <w:b/>
          <w:i/>
          <w:color w:val="4A4A49"/>
          <w:sz w:val="21"/>
        </w:rPr>
        <w:t>(A)</w:t>
      </w:r>
      <w:r>
        <w:rPr>
          <w:b w:val="0"/>
          <w:i/>
          <w:color w:val="4A4A49"/>
          <w:sz w:val="21"/>
        </w:rPr>
        <w:t xml:space="preserve"> «No encontramos «X» en la lista» — honesto, pero deja a la persona sin saber si el libro no existe en la biblioteca o si simplemente nadie lo ha registrado todavía.</w:t>
      </w:r>
    </w:p>
    <w:p>
      <w:pPr>
        <w:ind w:left="432"/>
        <w:shd w:val="clear" w:fill="F7F7F8"/>
      </w:pPr>
    </w:p>
    <w:p>
      <w:pPr>
        <w:ind w:left="432"/>
        <w:shd w:val="clear" w:fill="F7F7F8"/>
      </w:pPr>
      <w:r>
        <w:rPr>
          <w:b/>
          <w:i/>
          <w:color w:val="4A4A49"/>
          <w:sz w:val="21"/>
        </w:rPr>
        <w:t>(B)</w:t>
      </w:r>
      <w:r>
        <w:rPr>
          <w:b w:val="0"/>
          <w:i/>
          <w:color w:val="4A4A49"/>
          <w:sz w:val="21"/>
        </w:rPr>
        <w:t xml:space="preserve"> «No encontramos «X». La lista solo incluye los libros que se prestan seguido; puede haber otros en el estante» — más completo, pero es un párrafo, y en la sesión 10 aprendimos que los textos largos no se leen.</w:t>
      </w:r>
    </w:p>
    <w:p>
      <w:pPr>
        <w:ind w:left="432"/>
        <w:shd w:val="clear" w:fill="F7F7F8"/>
      </w:pPr>
    </w:p>
    <w:p>
      <w:pPr>
        <w:ind w:left="432"/>
        <w:shd w:val="clear" w:fill="F7F7F8"/>
      </w:pPr>
      <w:r>
        <w:rPr>
          <w:b w:val="0"/>
          <w:i/>
          <w:color w:val="4A4A49"/>
          <w:sz w:val="21"/>
        </w:rPr>
        <w:t>¿Cuál sirve más para una persona que está decidiendo si camina hasta la biblioteca?</w:t>
      </w:r>
    </w:p>
    <w:p>
      <w:r>
        <w:rPr>
          <w:b/>
          <w:color w:val="4A4A49"/>
          <w:sz w:val="22"/>
        </w:rPr>
        <w:t>Por qué esta pregunta está bien hecha</w:t>
      </w:r>
      <w:r>
        <w:rPr>
          <w:b w:val="0"/>
          <w:color w:val="4A4A49"/>
          <w:sz w:val="22"/>
        </w:rPr>
        <w:t xml:space="preserve">, y conviene señalarlo en clase: es </w:t>
      </w:r>
      <w:r>
        <w:rPr>
          <w:b/>
          <w:color w:val="4A4A49"/>
          <w:sz w:val="22"/>
        </w:rPr>
        <w:t>concreta</w:t>
      </w:r>
      <w:r>
        <w:rPr>
          <w:b w:val="0"/>
          <w:color w:val="4A4A49"/>
          <w:sz w:val="22"/>
        </w:rPr>
        <w:t xml:space="preserve"> (un mensaje específico, no «¿qué opinan del proyecto?»), tiene </w:t>
      </w:r>
      <w:r>
        <w:rPr>
          <w:b/>
          <w:color w:val="4A4A49"/>
          <w:sz w:val="22"/>
        </w:rPr>
        <w:t>dos alternativas identificadas</w:t>
      </w:r>
      <w:r>
        <w:rPr>
          <w:b w:val="0"/>
          <w:color w:val="4A4A49"/>
          <w:sz w:val="22"/>
        </w:rPr>
        <w:t xml:space="preserve"> con su pro y su contra, y </w:t>
      </w:r>
      <w:r>
        <w:rPr>
          <w:b/>
          <w:color w:val="4A4A49"/>
          <w:sz w:val="22"/>
        </w:rPr>
        <w:t>el equipo ya pensó</w:t>
      </w:r>
      <w:r>
        <w:rPr>
          <w:b w:val="0"/>
          <w:color w:val="4A4A49"/>
          <w:sz w:val="22"/>
        </w:rPr>
        <w:t xml:space="preserve"> —no está tercerizando el trabajo—. Con una pregunta así, tres minutos de retroalimentación alcanzan para decidir.</w:t>
      </w:r>
    </w:p>
    <w:p>
      <w:r>
        <w:rPr>
          <w:b/>
          <w:color w:val="4A4A49"/>
          <w:sz w:val="22"/>
        </w:rPr>
        <w:t>Lo que el curso respondió</w:t>
      </w:r>
      <w:r>
        <w:rPr>
          <w:b w:val="0"/>
          <w:color w:val="4A4A49"/>
          <w:sz w:val="22"/>
        </w:rPr>
        <w:t xml:space="preserve"> (útil para el docente como ejemplo de retroalimentación bien dada): un equipo observó que la duda real de la persona no es «existe o no existe» sino «camino o no camino», así que la respuesta tiene que incluir </w:t>
      </w:r>
      <w:r>
        <w:rPr>
          <w:b/>
          <w:color w:val="4A4A49"/>
          <w:sz w:val="22"/>
        </w:rPr>
        <w:t>qué hacer</w:t>
      </w:r>
      <w:r>
        <w:rPr>
          <w:b w:val="0"/>
          <w:color w:val="4A4A49"/>
          <w:sz w:val="22"/>
        </w:rPr>
        <w:t>: «No encontramos «X» en la lista. Puede haber otros libros en el estante — pregunte en el mostrador». Es la opción B recortada, y aplica la regla de la sesión 10: un mensaje de error dice qué hacer.</w:t>
      </w:r>
    </w:p>
    <w:p>
      <w:r>
        <w:rPr>
          <w:b/>
          <w:color w:val="4A4A49"/>
          <w:sz w:val="22"/>
        </w:rPr>
        <w:t>Cómo calificar:</w:t>
      </w:r>
      <w:r>
        <w:rPr>
          <w:b w:val="0"/>
          <w:color w:val="4A4A49"/>
          <w:sz w:val="22"/>
        </w:rPr>
        <w:t xml:space="preserve"> 15 pts. Tres cosas: que sea una pregunta </w:t>
      </w:r>
      <w:r>
        <w:rPr>
          <w:b/>
          <w:color w:val="4A4A49"/>
          <w:sz w:val="22"/>
        </w:rPr>
        <w:t>concreta</w:t>
      </w:r>
      <w:r>
        <w:rPr>
          <w:b w:val="0"/>
          <w:color w:val="4A4A49"/>
          <w:sz w:val="22"/>
        </w:rPr>
        <w:t xml:space="preserve"> y no un «¿qué opinan?» (6), que tenga </w:t>
      </w:r>
      <w:r>
        <w:rPr>
          <w:b/>
          <w:color w:val="4A4A49"/>
          <w:sz w:val="22"/>
        </w:rPr>
        <w:t>al menos dos alternativas</w:t>
      </w:r>
      <w:r>
        <w:rPr>
          <w:b w:val="0"/>
          <w:color w:val="4A4A49"/>
          <w:sz w:val="22"/>
        </w:rPr>
        <w:t xml:space="preserve"> identificadas (6), y que el equipo muestre que ya pensó —cada alternativa con su pro y su contra— (3). Un «¿qué le mejorarían?» vale 3 y hay que decir por qué: convierte los tres minutos en comentarios genéricos y desperdicia a los otros cuatro equipos.</w:t>
      </w:r>
    </w:p>
    <w:p>
      <w:pPr>
        <w:spacing w:before="200" w:after="60"/>
      </w:pPr>
      <w:r>
        <w:rPr>
          <w:b/>
          <w:color w:val="1A1C1D"/>
          <w:sz w:val="32"/>
        </w:rPr>
        <w:t>5. EL PLAN DE AJUSTES</w:t>
      </w:r>
    </w:p>
    <w:p>
      <w:r>
        <w:rPr>
          <w:b/>
          <w:color w:val="4A4A49"/>
          <w:sz w:val="22"/>
        </w:rPr>
        <w:t>Se pedía:</w:t>
      </w:r>
      <w:r>
        <w:rPr>
          <w:b w:val="0"/>
          <w:color w:val="4A4A49"/>
          <w:sz w:val="22"/>
        </w:rPr>
        <w:t xml:space="preserve"> Las </w:t>
      </w:r>
      <w:r>
        <w:rPr>
          <w:b/>
          <w:color w:val="4A4A49"/>
          <w:sz w:val="22"/>
        </w:rPr>
        <w:t>dos cosas</w:t>
      </w:r>
      <w:r>
        <w:rPr>
          <w:b w:val="0"/>
          <w:color w:val="4A4A49"/>
          <w:sz w:val="22"/>
        </w:rPr>
        <w:t xml:space="preserve"> que el equipo va a ajustar con lo que oyó en la retroalimentación, y </w:t>
      </w:r>
      <w:r>
        <w:rPr>
          <w:b/>
          <w:color w:val="4A4A49"/>
          <w:sz w:val="22"/>
        </w:rPr>
        <w:t>qué lo motivó</w:t>
      </w:r>
      <w:r>
        <w:rPr>
          <w:b w:val="0"/>
          <w:color w:val="4A4A49"/>
          <w:sz w:val="22"/>
        </w:rPr>
        <w:t>: quién lo dijo y qué dijo. Se llena en los últimos minutos de la sesión, no antes.</w:t>
      </w:r>
    </w:p>
    <w:p>
      <w:r>
        <w:rPr>
          <w:b/>
          <w:color w:val="4A4A49"/>
          <w:sz w:val="22"/>
        </w:rPr>
        <w:t>Respuesta modelo:</w:t>
      </w:r>
    </w:p>
    <w:p>
      <w:r>
        <w:rPr>
          <w:b/>
          <w:color w:val="4A4A49"/>
          <w:sz w:val="22"/>
        </w:rPr>
        <w:t>Lo que el equipo escribió al cerrar:</w:t>
      </w:r>
    </w:p>
    <w:p>
      <w:pPr>
        <w:ind w:left="432"/>
        <w:shd w:val="clear" w:fill="F7F7F8"/>
      </w:pPr>
      <w:r>
        <w:rPr>
          <w:b/>
          <w:i/>
          <w:color w:val="4A4A49"/>
          <w:sz w:val="21"/>
        </w:rPr>
        <w:t>1.</w:t>
      </w:r>
      <w:r>
        <w:rPr>
          <w:b w:val="0"/>
          <w:i/>
          <w:color w:val="4A4A49"/>
          <w:sz w:val="21"/>
        </w:rPr>
        <w:t xml:space="preserve"> Cambiar el mensaje de «no encontrado» por «No encontramos «X» en la lista. Puede haber otros libros en el estante — pregunte en el mostrador». Lo motivó el equipo 3, que dijo que la duda real de la persona no es si el libro existe sino si vale la pena caminar.</w:t>
      </w:r>
    </w:p>
    <w:p>
      <w:pPr>
        <w:ind w:left="432"/>
        <w:shd w:val="clear" w:fill="F7F7F8"/>
      </w:pPr>
    </w:p>
    <w:p>
      <w:pPr>
        <w:ind w:left="432"/>
        <w:shd w:val="clear" w:fill="F7F7F8"/>
      </w:pPr>
      <w:r>
        <w:rPr>
          <w:b/>
          <w:i/>
          <w:color w:val="4A4A49"/>
          <w:sz w:val="21"/>
        </w:rPr>
        <w:t>2.</w:t>
      </w:r>
      <w:r>
        <w:rPr>
          <w:b w:val="0"/>
          <w:i/>
          <w:color w:val="4A4A49"/>
          <w:sz w:val="21"/>
        </w:rPr>
        <w:t xml:space="preserve"> Poner la fecha de la última actualización visible en la pantalla de resultados. Lo motivó la profesora, que preguntó cómo sabe alguien si la lista está al día; no se nos había ocurrido y es una línea de texto.</w:t>
      </w:r>
    </w:p>
    <w:p>
      <w:r>
        <w:rPr>
          <w:b/>
          <w:color w:val="4A4A49"/>
          <w:sz w:val="22"/>
        </w:rPr>
        <w:t>Por qué este plan está bien hecho:</w:t>
      </w:r>
      <w:r>
        <w:rPr>
          <w:b w:val="0"/>
          <w:color w:val="4A4A49"/>
          <w:sz w:val="22"/>
        </w:rPr>
        <w:t xml:space="preserve"> las dos cosas salen de algo que se </w:t>
      </w:r>
      <w:r>
        <w:rPr>
          <w:b/>
          <w:color w:val="4A4A49"/>
          <w:sz w:val="22"/>
        </w:rPr>
        <w:t>oyó</w:t>
      </w:r>
      <w:r>
        <w:rPr>
          <w:b w:val="0"/>
          <w:color w:val="4A4A49"/>
          <w:sz w:val="22"/>
        </w:rPr>
        <w:t xml:space="preserve">, cada una dice </w:t>
      </w:r>
      <w:r>
        <w:rPr>
          <w:b/>
          <w:color w:val="4A4A49"/>
          <w:sz w:val="22"/>
        </w:rPr>
        <w:t>quién lo dijo</w:t>
      </w:r>
      <w:r>
        <w:rPr>
          <w:b w:val="0"/>
          <w:color w:val="4A4A49"/>
          <w:sz w:val="22"/>
        </w:rPr>
        <w:t>, y las dos son pequeñas y verificables en la Clase 14. Un plan que repite lo que el equipo ya traía en «qué arreglamos» no usó la retroalimentación, y ahí es donde se descuenta.</w:t>
      </w:r>
    </w:p>
    <w:p>
      <w:r>
        <w:rPr>
          <w:b/>
          <w:color w:val="4A4A49"/>
          <w:sz w:val="22"/>
        </w:rPr>
        <w:t>Cómo calificar:</w:t>
      </w:r>
      <w:r>
        <w:rPr>
          <w:b w:val="0"/>
          <w:color w:val="4A4A49"/>
          <w:sz w:val="22"/>
        </w:rPr>
        <w:t xml:space="preserve"> 10 pts. Dos cosas ajustables y verificables (4), cada una con el origen de lo que se oyó —quién y qué dijo— (4), y que no sean una copia de la lista de «qué arreglamos» (2). Un equipo que escribe «mejorar el diseño» vale 2: no es verificable en la Clase 14.</w:t>
      </w:r>
    </w:p>
    <w:p>
      <w:pPr>
        <w:spacing w:before="200" w:after="60"/>
      </w:pPr>
      <w:r>
        <w:rPr>
          <w:b/>
          <w:color w:val="1A1C1D"/>
          <w:sz w:val="32"/>
        </w:rPr>
        <w:t>Rúbrica del taller</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Criterio</w:t>
            </w:r>
          </w:p>
        </w:tc>
        <w:tc>
          <w:tcPr>
            <w:tcW w:type="dxa" w:w="2880"/>
            <w:shd w:val="clear" w:fill="3A3A3C"/>
          </w:tcPr>
          <w:p>
            <w:r>
              <w:rPr>
                <w:b/>
              </w:rPr>
            </w:r>
            <w:r>
              <w:rPr>
                <w:b/>
                <w:color w:val="FFFFFF"/>
                <w:sz w:val="21"/>
              </w:rPr>
              <w:t>Peso</w:t>
            </w:r>
          </w:p>
        </w:tc>
        <w:tc>
          <w:tcPr>
            <w:tcW w:type="dxa" w:w="2880"/>
            <w:shd w:val="clear" w:fill="3A3A3C"/>
          </w:tcPr>
          <w:p>
            <w:r>
              <w:rPr>
                <w:b/>
              </w:rPr>
            </w:r>
            <w:r>
              <w:rPr>
                <w:b/>
                <w:color w:val="FFFFFF"/>
                <w:sz w:val="21"/>
              </w:rPr>
              <w:t>Por qué pesa eso</w:t>
            </w:r>
          </w:p>
        </w:tc>
      </w:tr>
      <w:tr>
        <w:tc>
          <w:tcPr>
            <w:tcW w:type="dxa" w:w="2880"/>
          </w:tcPr>
          <w:p>
            <w:r/>
            <w:r>
              <w:rPr>
                <w:b w:val="0"/>
                <w:color w:val="4A4A49"/>
                <w:sz w:val="20"/>
              </w:rPr>
              <w:t>Los tres hallazgos describen acciones observables de la persona, no opiniones</w:t>
            </w:r>
          </w:p>
        </w:tc>
        <w:tc>
          <w:tcPr>
            <w:tcW w:type="dxa" w:w="2880"/>
          </w:tcPr>
          <w:p>
            <w:r/>
            <w:r>
              <w:rPr>
                <w:b/>
                <w:color w:val="4A4A49"/>
                <w:sz w:val="20"/>
              </w:rPr>
              <w:t>30 %</w:t>
            </w:r>
          </w:p>
        </w:tc>
        <w:tc>
          <w:tcPr>
            <w:tcW w:type="dxa" w:w="2880"/>
          </w:tcPr>
          <w:p>
            <w:r/>
            <w:r>
              <w:rPr>
                <w:b w:val="0"/>
                <w:color w:val="4A4A49"/>
                <w:sz w:val="20"/>
              </w:rPr>
              <w:t>Es la competencia central de la sesión: separar el dato de la cortesía.</w:t>
            </w:r>
          </w:p>
        </w:tc>
      </w:tr>
      <w:tr>
        <w:tc>
          <w:tcPr>
            <w:tcW w:type="dxa" w:w="2880"/>
            <w:shd w:val="clear" w:fill="ECECEE"/>
          </w:tcPr>
          <w:p>
            <w:r/>
            <w:r>
              <w:rPr>
                <w:b w:val="0"/>
                <w:color w:val="4A4A49"/>
                <w:sz w:val="20"/>
              </w:rPr>
              <w:t>Cada hallazgo está clasificado y se distingue el patrón del caso aislado</w:t>
            </w:r>
          </w:p>
        </w:tc>
        <w:tc>
          <w:tcPr>
            <w:tcW w:type="dxa" w:w="2880"/>
            <w:shd w:val="clear" w:fill="ECECEE"/>
          </w:tcPr>
          <w:p>
            <w:r/>
            <w:r>
              <w:rPr>
                <w:b/>
                <w:color w:val="4A4A49"/>
                <w:sz w:val="20"/>
              </w:rPr>
              <w:t>20 %</w:t>
            </w:r>
          </w:p>
        </w:tc>
        <w:tc>
          <w:tcPr>
            <w:tcW w:type="dxa" w:w="2880"/>
            <w:shd w:val="clear" w:fill="ECECEE"/>
          </w:tcPr>
          <w:p>
            <w:r/>
            <w:r>
              <w:rPr>
                <w:b w:val="0"/>
                <w:color w:val="4A4A49"/>
                <w:sz w:val="20"/>
              </w:rPr>
              <w:t>Sin clasificación no se puede priorizar, porque cada tipo cuesta distinto arreglarlo.</w:t>
            </w:r>
          </w:p>
        </w:tc>
      </w:tr>
      <w:tr>
        <w:tc>
          <w:tcPr>
            <w:tcW w:type="dxa" w:w="2880"/>
          </w:tcPr>
          <w:p>
            <w:r/>
            <w:r>
              <w:rPr>
                <w:b w:val="0"/>
                <w:color w:val="4A4A49"/>
                <w:sz w:val="20"/>
              </w:rPr>
              <w:t>Hay una lista explícita de lo que NO se arregla, con su razón</w:t>
            </w:r>
          </w:p>
        </w:tc>
        <w:tc>
          <w:tcPr>
            <w:tcW w:type="dxa" w:w="2880"/>
          </w:tcPr>
          <w:p>
            <w:r/>
            <w:r>
              <w:rPr>
                <w:b/>
                <w:color w:val="4A4A49"/>
                <w:sz w:val="20"/>
              </w:rPr>
              <w:t>25 %</w:t>
            </w:r>
          </w:p>
        </w:tc>
        <w:tc>
          <w:tcPr>
            <w:tcW w:type="dxa" w:w="2880"/>
          </w:tcPr>
          <w:p>
            <w:r/>
            <w:r>
              <w:rPr>
                <w:b w:val="0"/>
                <w:color w:val="4A4A49"/>
                <w:sz w:val="20"/>
              </w:rPr>
              <w:t>Priorizar es una decisión de ingeniería; querer arreglar todo es no haber decidido.</w:t>
            </w:r>
          </w:p>
        </w:tc>
      </w:tr>
      <w:tr>
        <w:tc>
          <w:tcPr>
            <w:tcW w:type="dxa" w:w="2880"/>
            <w:shd w:val="clear" w:fill="ECECEE"/>
          </w:tcPr>
          <w:p>
            <w:r/>
            <w:r>
              <w:rPr>
                <w:b w:val="0"/>
                <w:color w:val="4A4A49"/>
                <w:sz w:val="20"/>
              </w:rPr>
              <w:t>La pregunta al curso es concreta y tiene alternativas identificadas</w:t>
            </w:r>
          </w:p>
        </w:tc>
        <w:tc>
          <w:tcPr>
            <w:tcW w:type="dxa" w:w="2880"/>
            <w:shd w:val="clear" w:fill="ECECEE"/>
          </w:tcPr>
          <w:p>
            <w:r/>
            <w:r>
              <w:rPr>
                <w:b/>
                <w:color w:val="4A4A49"/>
                <w:sz w:val="20"/>
              </w:rPr>
              <w:t>15 %</w:t>
            </w:r>
          </w:p>
        </w:tc>
        <w:tc>
          <w:tcPr>
            <w:tcW w:type="dxa" w:w="2880"/>
            <w:shd w:val="clear" w:fill="ECECEE"/>
          </w:tcPr>
          <w:p>
            <w:r/>
            <w:r>
              <w:rPr>
                <w:b w:val="0"/>
                <w:color w:val="4A4A49"/>
                <w:sz w:val="20"/>
              </w:rPr>
              <w:t>Es lo que convierte la retroalimentación entre pares en algo útil.</w:t>
            </w:r>
          </w:p>
        </w:tc>
      </w:tr>
      <w:tr>
        <w:tc>
          <w:tcPr>
            <w:tcW w:type="dxa" w:w="2880"/>
          </w:tcPr>
          <w:p>
            <w:r/>
            <w:r>
              <w:rPr>
                <w:b w:val="0"/>
                <w:color w:val="4A4A49"/>
                <w:sz w:val="20"/>
              </w:rPr>
              <w:t>El plan de ajustes recoge por escrito lo que se oyó en la retroalimentación</w:t>
            </w:r>
          </w:p>
        </w:tc>
        <w:tc>
          <w:tcPr>
            <w:tcW w:type="dxa" w:w="2880"/>
          </w:tcPr>
          <w:p>
            <w:r/>
            <w:r>
              <w:rPr>
                <w:b/>
                <w:color w:val="4A4A49"/>
                <w:sz w:val="20"/>
              </w:rPr>
              <w:t>10 %</w:t>
            </w:r>
          </w:p>
        </w:tc>
        <w:tc>
          <w:tcPr>
            <w:tcW w:type="dxa" w:w="2880"/>
          </w:tcPr>
          <w:p>
            <w:r/>
            <w:r>
              <w:rPr>
                <w:b w:val="0"/>
                <w:color w:val="4A4A49"/>
                <w:sz w:val="20"/>
              </w:rPr>
              <w:t>Recibir retroalimentación y no anotarla equivale a no haberla pedido.</w:t>
            </w:r>
          </w:p>
        </w:tc>
      </w:tr>
    </w:tbl>
    <w:p/>
    <w:p>
      <w:pPr>
        <w:ind w:left="432"/>
        <w:shd w:val="clear" w:fill="F7F7F8"/>
      </w:pPr>
      <w:r>
        <w:rPr>
          <w:b w:val="0"/>
          <w:i/>
          <w:color w:val="4A4A49"/>
          <w:sz w:val="21"/>
        </w:rPr>
        <w:t xml:space="preserve">Suma </w:t>
      </w:r>
      <w:r>
        <w:rPr>
          <w:b/>
          <w:i/>
          <w:color w:val="4A4A49"/>
          <w:sz w:val="21"/>
        </w:rPr>
        <w:t>100 %</w:t>
      </w:r>
      <w:r>
        <w:rPr>
          <w:b w:val="0"/>
          <w:i/>
          <w:color w:val="4A4A49"/>
          <w:sz w:val="21"/>
        </w:rPr>
        <w:t>. La nota es del equipo, no del vocero.</w:t>
      </w:r>
    </w:p>
    <w:p>
      <w:pPr>
        <w:spacing w:before="200" w:after="60"/>
      </w:pPr>
      <w:r>
        <w:rPr>
          <w:b/>
          <w:color w:val="1A1C1D"/>
          <w:sz w:val="32"/>
        </w:rPr>
        <w:t>Si el equipo trabajó otro caso</w:t>
      </w:r>
    </w:p>
    <w:p>
      <w:r>
        <w:rPr>
          <w:b/>
          <w:color w:val="4A4A49"/>
          <w:sz w:val="22"/>
        </w:rPr>
        <w:t>Equipos que no hicieron la prueba.</w:t>
      </w:r>
      <w:r>
        <w:rPr>
          <w:b w:val="0"/>
          <w:color w:val="4A4A49"/>
          <w:sz w:val="22"/>
        </w:rPr>
        <w:t xml:space="preserve"> Va a pasar con uno o dos equipos, y hay que manejarlo sin drama y sin premiarlo. Que expongan lo que tengan —el prototipo v2 y su pregunta— y que hagan la prueba </w:t>
      </w:r>
      <w:r>
        <w:rPr>
          <w:b/>
          <w:color w:val="4A4A49"/>
          <w:sz w:val="22"/>
        </w:rPr>
        <w:t>antes de la Clase 13</w:t>
      </w:r>
      <w:r>
        <w:rPr>
          <w:b w:val="0"/>
          <w:color w:val="4A4A49"/>
          <w:sz w:val="22"/>
        </w:rPr>
        <w:t>, con dos personas. Dígalo claro: los hallazgos son insumo obligatorio del informe final, así que no es un entregable que se pueda saltar, solo se puede atrasar. Y señale el costo real: perdieron los tres minutos de retroalimentación del curso sobre lo que más importaba.</w:t>
      </w:r>
    </w:p>
    <w:p>
      <w:r>
        <w:rPr>
          <w:b/>
          <w:color w:val="4A4A49"/>
          <w:sz w:val="22"/>
        </w:rPr>
        <w:t>Equipos que probaron con un familiar y le explicaron mientras usaba.</w:t>
      </w:r>
      <w:r>
        <w:rPr>
          <w:b w:val="0"/>
          <w:color w:val="4A4A49"/>
          <w:sz w:val="22"/>
        </w:rPr>
        <w:t xml:space="preserve"> El resultado es una prueba sin información, y hay que explicar por qué sin regañar: si usted explica, está probando su explicación, no el prototipo. La salida es corta: una segunda prueba de cinco minutos con alguien más, con la regla de </w:t>
      </w:r>
      <w:r>
        <w:rPr>
          <w:b/>
          <w:color w:val="4A4A49"/>
          <w:sz w:val="22"/>
        </w:rPr>
        <w:t>dar una tarea y callarse</w:t>
      </w:r>
      <w:r>
        <w:rPr>
          <w:b w:val="0"/>
          <w:color w:val="4A4A49"/>
          <w:sz w:val="22"/>
        </w:rPr>
        <w:t>. Cinco minutos de silencio dan más datos que media hora de acompañamiento.</w:t>
      </w:r>
    </w:p>
    <w:p>
      <w:r>
        <w:rPr>
          <w:b/>
          <w:color w:val="4A4A49"/>
          <w:sz w:val="22"/>
        </w:rPr>
        <w:t>Equipos con hallazgos que se contradicen entre las dos personas.</w:t>
      </w:r>
      <w:r>
        <w:rPr>
          <w:b w:val="0"/>
          <w:color w:val="4A4A49"/>
          <w:sz w:val="22"/>
        </w:rPr>
        <w:t xml:space="preserve"> No es un problema: es el caso normal y es la razón de ser del criterio de patrón. Lo que hay que exigir es que </w:t>
      </w:r>
      <w:r>
        <w:rPr>
          <w:b/>
          <w:color w:val="4A4A49"/>
          <w:sz w:val="22"/>
        </w:rPr>
        <w:t>no promedien</w:t>
      </w:r>
      <w:r>
        <w:rPr>
          <w:b w:val="0"/>
          <w:color w:val="4A4A49"/>
          <w:sz w:val="22"/>
        </w:rPr>
        <w:t>. Si a uno le funcionó y al otro no, se anota así, se marca como caso aislado, y se decide con la gravedad: un tropiezo que terminó en abandono pesa más que uno que terminó en duda, aunque le haya pasado a una sola persona.</w:t>
      </w:r>
    </w:p>
    <w:p>
      <w:r>
        <w:rPr>
          <w:b/>
          <w:color w:val="4A4A49"/>
          <w:sz w:val="22"/>
        </w:rPr>
        <w:t>Proyectos de proceso o gestión, sin pantallas.</w:t>
      </w:r>
      <w:r>
        <w:rPr>
          <w:b w:val="0"/>
          <w:color w:val="4A4A49"/>
          <w:sz w:val="22"/>
        </w:rPr>
        <w:t xml:space="preserve"> La prueba es la misma cambiando el objeto: se le pide a una persona ajena que </w:t>
      </w:r>
      <w:r>
        <w:rPr>
          <w:b/>
          <w:color w:val="4A4A49"/>
          <w:sz w:val="22"/>
        </w:rPr>
        <w:t>siga el procedimiento o llene el formato</w:t>
      </w:r>
      <w:r>
        <w:rPr>
          <w:b w:val="0"/>
          <w:color w:val="4A4A49"/>
          <w:sz w:val="22"/>
        </w:rPr>
        <w:t xml:space="preserve"> sin ayuda. Los cuatro tipos de hallazgo aplican tal cual —una casilla que no se entiende es lenguaje, un paso que se hace en otro orden es flujo—. El hallazgo de suposición aparece igual: «dimos por hecho que sabía qué es un radicado».</w:t>
      </w:r>
    </w:p>
    <w:p>
      <w:pPr>
        <w:spacing w:before="200" w:after="60"/>
      </w:pPr>
      <w:r>
        <w:rPr>
          <w:b/>
          <w:color w:val="1A1C1D"/>
          <w:sz w:val="32"/>
        </w:rPr>
        <w:t>Errores que hay que ver y no dejar pasar</w:t>
      </w:r>
    </w:p>
    <w:p>
      <w:pPr>
        <w:pStyle w:val="ListBullet"/>
      </w:pPr>
      <w:r>
        <w:rPr>
          <w:b/>
          <w:color w:val="4A4A49"/>
          <w:sz w:val="22"/>
        </w:rPr>
        <w:t>«Le pareció confusa la pantalla»</w:t>
      </w:r>
      <w:r>
        <w:rPr>
          <w:b w:val="0"/>
          <w:color w:val="4A4A49"/>
          <w:sz w:val="22"/>
        </w:rPr>
        <w:t xml:space="preserve"> → Es una opinión, no se puede verificar y no dice qué cambiar. Además suele ser la versión amable de lo que en realidad pasó. La acción: «tocó el estado dos veces esperando que se abriera algo». Eso sí se puede volver a probar.</w:t>
      </w:r>
    </w:p>
    <w:p>
      <w:pPr>
        <w:pStyle w:val="ListBullet"/>
      </w:pPr>
      <w:r>
        <w:rPr>
          <w:b/>
          <w:color w:val="4A4A49"/>
          <w:sz w:val="22"/>
        </w:rPr>
        <w:t>«Dijo que estaba todo clarísimo»</w:t>
      </w:r>
      <w:r>
        <w:rPr>
          <w:b w:val="0"/>
          <w:color w:val="4A4A49"/>
          <w:sz w:val="22"/>
        </w:rPr>
        <w:t xml:space="preserve"> → La gente es amable con quien le muestra su trabajo. Lo que dijo es cortesía; lo que hizo es el dato. Lo que hizo mientras usaba: dónde dudó, dónde se equivocó, qué preguntó. Y si hay contradicción, que la anoten: es el mejor hallazgo.</w:t>
      </w:r>
    </w:p>
    <w:p>
      <w:pPr>
        <w:pStyle w:val="ListBullet"/>
      </w:pPr>
      <w:r>
        <w:rPr>
          <w:b/>
          <w:color w:val="4A4A49"/>
          <w:sz w:val="22"/>
        </w:rPr>
        <w:t>Un hallazgo que ya viene con la solución adentro</w:t>
      </w:r>
      <w:r>
        <w:rPr>
          <w:b w:val="0"/>
          <w:color w:val="4A4A49"/>
          <w:sz w:val="22"/>
        </w:rPr>
        <w:t xml:space="preserve"> → Si se anota «hay que poner un botón arriba» y se pierde el hecho, ya no se puede pensar otra solución mejor. Primero el hecho, después la decisión. Son dos columnas distintas de la ficha.</w:t>
      </w:r>
    </w:p>
    <w:p>
      <w:pPr>
        <w:pStyle w:val="ListBullet"/>
      </w:pPr>
      <w:r>
        <w:rPr>
          <w:b/>
          <w:color w:val="4A4A49"/>
          <w:sz w:val="22"/>
        </w:rPr>
        <w:t>«Vamos a arreglar todo antes de la Clase 14»</w:t>
      </w:r>
      <w:r>
        <w:rPr>
          <w:b w:val="0"/>
          <w:color w:val="4A4A49"/>
          <w:sz w:val="22"/>
        </w:rPr>
        <w:t xml:space="preserve"> → No cabe, y decirlo es no haber priorizado. Priorizar es una decisión de ingeniería, no una rendición. Qué queda fuera y por qué: fuera del alcance, excede la capacidad del equipo, o rompe una restricción.</w:t>
      </w:r>
    </w:p>
    <w:p>
      <w:pPr>
        <w:pStyle w:val="ListBullet"/>
      </w:pPr>
      <w:r>
        <w:rPr>
          <w:b/>
          <w:color w:val="4A4A49"/>
          <w:sz w:val="22"/>
        </w:rPr>
        <w:t>«¿Qué le mejorarían a nuestro proyecto?»</w:t>
      </w:r>
      <w:r>
        <w:rPr>
          <w:b w:val="0"/>
          <w:color w:val="4A4A49"/>
          <w:sz w:val="22"/>
        </w:rPr>
        <w:t xml:space="preserve"> → Como pregunta al curso es demasiado abierta: produce comentarios genéricos y desperdicia a los otros cuatro equipos. Una decisión concreta con dos alternativas, cada una con su pro y su contra.</w:t>
      </w:r>
    </w:p>
    <w:p>
      <w:pPr>
        <w:spacing w:before="200" w:after="60"/>
      </w:pPr>
      <w:r>
        <w:rPr>
          <w:b/>
          <w:color w:val="1A1C1D"/>
          <w:sz w:val="32"/>
        </w:rPr>
        <w:t>Cierre: qué decir en los 3 minutos finales</w:t>
      </w:r>
    </w:p>
    <w:p>
      <w:r>
        <w:rPr>
          <w:b w:val="0"/>
          <w:color w:val="4A4A49"/>
          <w:sz w:val="22"/>
        </w:rPr>
        <w:t xml:space="preserve">Diez minutos, y conviene usarlos bien porque cierran la primera sesión del corte 3. Pida que cada equipo escriba en su columna del muro </w:t>
      </w:r>
      <w:r>
        <w:rPr>
          <w:b/>
          <w:color w:val="4A4A49"/>
          <w:sz w:val="22"/>
        </w:rPr>
        <w:t>las dos cosas que va a ajustar</w:t>
      </w:r>
      <w:r>
        <w:rPr>
          <w:b w:val="0"/>
          <w:color w:val="4A4A49"/>
          <w:sz w:val="22"/>
        </w:rPr>
        <w:t xml:space="preserve"> con lo que oyó: dos minutos, y el compromiso queda por escrito y verificable en la Clase 14. Después, la idea de la sesión, dicha completa: </w:t>
      </w:r>
      <w:r>
        <w:rPr>
          <w:b/>
          <w:color w:val="4A4A49"/>
          <w:sz w:val="22"/>
        </w:rPr>
        <w:t>la persona que prueba nunca se equivoca; si se perdió, el diseño la perdió.</w:t>
      </w:r>
      <w:r>
        <w:rPr>
          <w:b w:val="0"/>
          <w:color w:val="4A4A49"/>
          <w:sz w:val="22"/>
        </w:rPr>
        <w:t xml:space="preserve"> Vale la pena agregar la versión profesional de eso, porque les va a servir toda la carrera: en ingeniería el trabajo no se evalúa por lo que el autor cree que quedó claro, sino por lo que un tercero logra hacer con él. Y cierre con la cuenta que importa: </w:t>
      </w:r>
      <w:r>
        <w:rPr>
          <w:b/>
          <w:color w:val="4A4A49"/>
          <w:sz w:val="22"/>
        </w:rPr>
        <w:t>la retroalimentación de hoy fue gratis; la de la Clase 15 vale el 15 % del curso.</w:t>
      </w:r>
      <w:r>
        <w:rPr>
          <w:b w:val="0"/>
          <w:color w:val="4A4A49"/>
          <w:sz w:val="22"/>
        </w:rPr>
        <w:t xml:space="preserve"> Anuncie la Clase 13 —el impacto social y ambiental, donde vuelve el listado de actores no usuarios de la sesión 3— y recuerde que el prototipo ajustado se necesita para la Clase 14, no para la 15.</w:t>
      </w:r>
    </w:p>
    <w:p>
      <w:pPr>
        <w:spacing w:before="200" w:after="60"/>
      </w:pPr>
      <w:r>
        <w:rPr>
          <w:b/>
          <w:color w:val="1A1C1D"/>
          <w:sz w:val="32"/>
        </w:rPr>
        <w:t>Con qué se conecta</w:t>
      </w:r>
    </w:p>
    <w:p>
      <w:r>
        <w:rPr>
          <w:b w:val="0"/>
          <w:color w:val="4A4A49"/>
          <w:sz w:val="22"/>
        </w:rPr>
        <w:t xml:space="preserve">Hacia atrás: la </w:t>
      </w:r>
      <w:r>
        <w:rPr>
          <w:b/>
          <w:color w:val="4A4A49"/>
          <w:sz w:val="22"/>
        </w:rPr>
        <w:t>sesión 11</w:t>
      </w:r>
      <w:r>
        <w:rPr>
          <w:b w:val="0"/>
          <w:color w:val="4A4A49"/>
          <w:sz w:val="22"/>
        </w:rPr>
        <w:t xml:space="preserve"> dejó el prototipo v2 y la tarea de probarlo; la </w:t>
      </w:r>
      <w:r>
        <w:rPr>
          <w:b/>
          <w:color w:val="4A4A49"/>
          <w:sz w:val="22"/>
        </w:rPr>
        <w:t>sesión 10</w:t>
      </w:r>
      <w:r>
        <w:rPr>
          <w:b w:val="0"/>
          <w:color w:val="4A4A49"/>
          <w:sz w:val="22"/>
        </w:rPr>
        <w:t xml:space="preserve"> dejó la regla de los textos reales y de los mensajes que dicen qué hacer, que hoy resuelve dos de los tres hallazgos; la </w:t>
      </w:r>
      <w:r>
        <w:rPr>
          <w:b/>
          <w:color w:val="4A4A49"/>
          <w:sz w:val="22"/>
        </w:rPr>
        <w:t>sesión 8</w:t>
      </w:r>
      <w:r>
        <w:rPr>
          <w:b w:val="0"/>
          <w:color w:val="4A4A49"/>
          <w:sz w:val="22"/>
        </w:rPr>
        <w:t xml:space="preserve"> dejó el alcance mínimo, que es la razón por la que un hallazgo </w:t>
      </w:r>
      <w:r>
        <w:rPr>
          <w:b/>
          <w:color w:val="4A4A49"/>
          <w:sz w:val="22"/>
        </w:rPr>
        <w:t>no</w:t>
      </w:r>
      <w:r>
        <w:rPr>
          <w:b w:val="0"/>
          <w:color w:val="4A4A49"/>
          <w:sz w:val="22"/>
        </w:rPr>
        <w:t xml:space="preserve"> se arregla; la </w:t>
      </w:r>
      <w:r>
        <w:rPr>
          <w:b/>
          <w:color w:val="4A4A49"/>
          <w:sz w:val="22"/>
        </w:rPr>
        <w:t>sesión 5</w:t>
      </w:r>
      <w:r>
        <w:rPr>
          <w:b w:val="0"/>
          <w:color w:val="4A4A49"/>
          <w:sz w:val="22"/>
        </w:rPr>
        <w:t xml:space="preserve"> dejó el límite de 200 KB; la </w:t>
      </w:r>
      <w:r>
        <w:rPr>
          <w:b/>
          <w:color w:val="4A4A49"/>
          <w:sz w:val="22"/>
        </w:rPr>
        <w:t>sesión 4</w:t>
      </w:r>
      <w:r>
        <w:rPr>
          <w:b w:val="0"/>
          <w:color w:val="4A4A49"/>
          <w:sz w:val="22"/>
        </w:rPr>
        <w:t xml:space="preserve"> dejó la Ley 1581, que cierra la puerta a la función de avisos. Hacia adelante: la </w:t>
      </w:r>
      <w:r>
        <w:rPr>
          <w:b/>
          <w:color w:val="4A4A49"/>
          <w:sz w:val="22"/>
        </w:rPr>
        <w:t>Clase 13</w:t>
      </w:r>
      <w:r>
        <w:rPr>
          <w:b w:val="0"/>
          <w:color w:val="4A4A49"/>
          <w:sz w:val="22"/>
        </w:rPr>
        <w:t xml:space="preserve"> evalúa el impacto social y ambiental de la solución; la </w:t>
      </w:r>
      <w:r>
        <w:rPr>
          <w:b/>
          <w:color w:val="4A4A49"/>
          <w:sz w:val="22"/>
        </w:rPr>
        <w:t>Clase 14</w:t>
      </w:r>
      <w:r>
        <w:rPr>
          <w:b w:val="0"/>
          <w:color w:val="4A4A49"/>
          <w:sz w:val="22"/>
        </w:rPr>
        <w:t xml:space="preserve"> convierte todo esto en la presentación final; y en el </w:t>
      </w:r>
      <w:r>
        <w:rPr>
          <w:b/>
          <w:color w:val="4A4A49"/>
          <w:sz w:val="22"/>
        </w:rPr>
        <w:t>informe final de la Clase 16</w:t>
      </w:r>
      <w:r>
        <w:rPr>
          <w:b w:val="0"/>
          <w:color w:val="4A4A49"/>
          <w:sz w:val="22"/>
        </w:rPr>
        <w:t xml:space="preserve"> los hallazgos de hoy son la sección de resultados de la prueba, y la lista de «no se arregla» es la sección de limitaciones conocidas.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