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3 — Contenedor stub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CloudLite debe mostrar al menos un servicio contenerizado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contenedor es el puente entre el diagrama C4 y el despliegue realista (sin cloud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en navegador LabEx Docker Playground: sin 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Contenerizar un stub del servicio principal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Dockerfile (+ compose opcional) + captura/enlace lab navegador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el servicio principal del C4 (API o web).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Abrir LabEx Docker Playground (labex.io, login con Google/Microsoft); sesión temporal.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Prohibido: copiar .env / API keys a la imagen.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LabEx Docker Playground · alterna si no carga: Killercoda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decidan cual de los contenedores de CloudLite se contenerizara hoy (la API stub o el front estatico) y escriban en la seccion Contenedores del informe el nombre exacto del servicio, el puerto que expondra y la ruta de salud que responderan (por ejemplo api-citas, puerto 8080, ruta /health), verificando que ese nombre sea el mismo que usaran en el C4 de la Clase 4 y en el despliegue de la Clase 7.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en la consola Linux de ExamLab arme el contexto de build con 5 archivos (app/main.py, requirements.txt con 2 dependencias fijadas por version, Dockerfile, .dockerignore con 4 entradas) y verifique con ls -la que los 5 existen y con un grep de PASSWORD, SECRET, TOKEN y api_key que la salida sea vacia, confirmando que no hay ningun secreto en el contexto.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el Dockerfile con exactamente 7 instrucciones (FROM con tag fijo y variante slim, WORKDIR, COPY de requirements, RUN pip install --no-cache-dir, COPY del codigo, EXPOSE del puerto declarado en el paso 1, CMD) y verifique que el puerto de EXPOSE, el del CMD y el documentado en el informe sean el mismo numero; el Dockerfile se pega completo en la pregunta 2 de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abra LabEx Docker Playground en labex.io con su cuenta de Google o Microsoft (o Killercoda si no carga), ejecute docker build -t cloudlite-api:v1 . y docker run -d -p 8080:8080 cloudlite-api:v1, compruebe con curl que la ruta de salud devuelve 200 y llene la bitacora de 5 filas comando / que esperaba / que salio / evidencia, verificando que la captura muestre a la vez el prompt del lab, la salida del docker ps y la hora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 el diagrama Mermaid del ciclo Dockerfile a contenedor, adjunte la captura del lab con su nota de caducidad y suba las 5 preguntas del taller a ExamLab (modulo Talleres) antes del domingo 23:59, verificando que la seccion Contenedores del informe cite el mismo tag de imagen cloudlite-api:v1 que aparece en la captura.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puerto expuesto coincide con el que documentan?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evidencia con timestamp (captura o enlace)?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fuera de la imagen?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deja el contexto de build verificado en la consola de ExamLab, el Dockerfile de 7 instrucciones documentado y la evidencia del contenedor corriendo en LabEx Docker Playground con su ruta de salud respondiendo 200.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Maquina virtual o contenedor.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Dockerfile del stub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Consola Linux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Consola Linux: arme y valide el contexto de build.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Terminal Linux real en el navegador. Nota: esa maquina no tiene red ni Docker.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Bitacora del laboratorio en LabEx Docker Playground.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Diagrama (Mermaid)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Del Dockerfile al contenedor en ejecucion.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