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PI ·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Live SQL / DB Fiddle + draw.io + ExamLab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Demo parcial + checklist de avance (hito formal PI)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vs rúbrica.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+ gaps con responsable.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Checklist avance + demo 3-5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Evidencias: ER, DDL, roles, procs, fn, triggers, opt.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de avance (si/no/parcial).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3-5 min: ER + 1 proc + 1 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gaps con responsable.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avance intermedio a ExamLab (Talleres) si se pide.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evidenciada.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ER+proc+trigger.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Gaps.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Avance subido si aplica.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 con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Gaps con dueño?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Demo &lt;=5 min?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la bateria de verificacion del avance de VetCare (integridad, reglas de negocio y auditoria), entrega el ER consolidado, los reportes de la demo, el checklist firmado y la lista de gaps.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ER consolidado de VetCare DB (version del hito).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verificacion del avance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reportes de la demo.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avance del PI (firmada).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 de gaps con responsable y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