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Entorno de desarrollo listo y la primera clase del dominio VetCare escrita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clase Mascota que escriba hoy es la semilla de todo VetCare; las clases siguientes se apoyan en ella.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entorno funcionando no se puede avanzar en ninguna sesion posterior: por eso hoy se resuelve.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clinica veterinaria Huellitas, que hoy lleva toda su gestion en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Herramienta: Apache NetBeans con JDK instalado.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codigo previo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Instale y verifique el entorno (JDK + Apache NetBeans) y cree un proyecto Java Application llamado VetCare con paquete vetcare. Este paso es el objetivo real del bloque: nadie puede quedarse sin entorno funcionando.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la clase Mascota con al menos tres atributos privados (id, nombre, especie) y un constructor que los reciba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 al menos un getter y sobreescriba toString() para que la mascota se imprima de forma 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termina antes: agregue un setter que valide (por ejemplo, que rechace una edad negativa) y pruebelo desde el main.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 clase Mascota (atributos privados, constructor y toString) y un main que crea dos objetos distintos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compila y ejecuta sin errores en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Mascota tiene atributos private y un constructor que los inicializa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main crea dos objetos distintos de la misma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imprimir una mascota se ve texto legible, no vetcare.Mascota@6d06d69c.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atributos quedaron private o los deje accesibles desde fuera?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constructor inicializa TODOS los atributos?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¿Sobreescribi toString() o estoy imprimiendo la direccion de memoria?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entorno Java funcionando y entrega la clase Mascota (atributos privados, constructor, getters, toString y un setter validado) instanciada dos veces desde un main.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Molde y objetos: la clase `Mascota`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setter que defiende los datos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linea fea que todos ven la primera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molde en un diagrama de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Reporte de entorno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