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9 · Refactorización con IA · Persistencia en archivos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¿Qué garantiza una refactorización bien hecha en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Que el programa quede más rápido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Que se agreguen funcionalidades nuevas al proyecto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Que el comportamiento observable de la aplicación siga siendo exactamente el mismo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Que desaparezcan los bloques try-catch del código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¿Qué hace exactamente el try-with-resources al escribir mascotas.csv?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Cierra automáticamente el BufferedWriter al salir del bloque, incluso si ocurrió una excepción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Reintenta la operación de escritura si falla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Convierte las excepciones verificadas en no verificadas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Garantiza que el archivo se escriba aunque el disco esté lleno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Si no se cierra el BufferedWriter, mascotas.csv puede quedar vacío o incompleto aunque el programa no haya lanzado ninguna excepción.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Refactorizar incluye corregir de paso los errores de lógica que uno vaya encontrando.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Con el contrato id;nombre;especie;edad;cedula_dueno, ¿cuál es la línea correcta para Firulais, canino de 4 años del dueño con cédula 1144556677?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M001, Firulais, Canino, 4, 1144556677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Firulais;M001;4;Canino;1144556677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M001;Firulais;Canino;cuatro;1144556677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M001;Firulais;Canino;4;1144556677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¿Cuál de estas situaciones es un code smell en el proyecto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Que la clase Mascota tenga sus atributos privados con getters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Que exista una constante EDAD_MAXIMA con nombre en vez de un número suelto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Que el mismo bucle de búsqueda por ID esté copiado en los botones Buscar, Editar y Eliminar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Que la escritura del archivo esté aislada en la clase RepositorioMascotasCSV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¿Por qué cargar() debe devolver una lista vacía en lugar de lanzar una excepción cuando mascotas.csv todavía no existe?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Un compañero acepta un refactor sugerido por la IA que no entiende y, tras el cambio, la aplicación deja de guardar la edad. ¿Qué dos reglas de uso responsable incumplió y cómo debió proceder?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