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editores de diagramas y de texto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11, 13 y 15: se guarda el avance de hoy y la actividad se entrega completa el antes del turno de sustentacion de la Clase 15.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(«sequenceDiagram»)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«sequenceDiagram»».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la plataforma del curso: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la plataforma del curso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