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editores de texto y de diagramas del curso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plataforma del curso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 la politica en la seccion Escalabilidad del informe, anote la marca de replicas en el diagrama de despliegue si aplica y suba las 5 preguntas a la plataforma del curso (modulo Talleres) antes del domingo 23:59, verificando que la politica no prometa nada que la arquitectura dibujada no pueda cumplir.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11, 12 y 15: se guarda el avance de hoy y la actividad se entrega completa el antes del turno de sustentacion de la Clase 15.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la politica de autoescalado conceptual de CloudLite con disparadores numericos, minimos y maximos, tiempo de enfriamiento, los componentes que deliberadamente no escalan y el impacto en costos.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autoescalado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de decision del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NO escala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Impacto del autoescalado en costos y 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Disparadores de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la plataforma del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la plataforma del curso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