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 — Ficha + C4 Context CloudLite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Ejemplo aceptable (AgendaU). Otros dominios válidos si cumplen criterios.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1 - Introduccion a arquitecturas cloud/Taller Clase 1 -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Definir dominio CloudLite + 3-5 capacidades + problema en 2-3 frases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Ficha PI: dominio, capacidades, actores y boceto C4 Context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Equipo 2-3. Dominio: AgendaU (tutorías estudiante-docente).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Problema: estudiantes pierden turnos por doble agenda y recordatorios débiles.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Actores: Estudiante, Tutor, CloudLite App; SaaS: correo/calendario.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Capacidades: reservar, cancelar, recordar, ver disponibilidad.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Context exportable PNG + .drawio.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DOMINIO: AgendaU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PROBLEMA: pérdida de turnos por solapamientos y falta de recordatorio.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ACTORES: Estudiante, Tutor; externo: email SaaS.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CAPACIDADES: reservar, cancelar, listar disponibilidad, notificar.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FUERA DE ALCANCE: pagos, videollamada, app nativa.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C4: CloudLite App &lt;-HTTPS-&gt; personas; CloudLite -&gt;SMTP-&gt; Email SaaS.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Dominio concreto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Capacidades+actores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C4 correcto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Evidencia+entrega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Fuera de alcance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Rechazar dominio vago sin actor/métrica.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 pedir Containers internos hoy.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C4 sin flechas.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