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Analisis de casos reales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Informe de caso -&gt; mejoras concretas al PI</w:t>
      </w:r>
    </w:p>
    <w:p>
      <w:pPr>
        <w:pStyle w:val="ListBullet"/>
      </w:pPr>
      <w:r>
        <w:rPr>
          <w:b/>
          <w:color w:val="4A4A49"/>
          <w:sz w:val="22"/>
        </w:rPr>
        <w:t>Entregable de hoy:</w:t>
      </w:r>
      <w:r>
        <w:rPr>
          <w:b w:val="0"/>
          <w:color w:val="4A4A49"/>
          <w:sz w:val="22"/>
        </w:rPr>
        <w:t xml:space="preserve"> Informe 1-2 pag.: caso + 3 mejoras aplicables a VetCare</w:t>
      </w:r>
    </w:p>
    <w:p>
      <w:pPr>
        <w:pStyle w:val="ListBullet"/>
      </w:pPr>
      <w:r>
        <w:rPr>
          <w:b/>
          <w:color w:val="4A4A49"/>
          <w:sz w:val="22"/>
        </w:rPr>
        <w:t>Herramienta:</w:t>
      </w:r>
      <w:r>
        <w:rPr>
          <w:b w:val="0"/>
          <w:color w:val="4A4A49"/>
          <w:sz w:val="22"/>
        </w:rPr>
        <w:t xml:space="preserve"> Google Docs</w:t>
      </w:r>
    </w:p>
    <w:p>
      <w:pPr>
        <w:pStyle w:val="ListBullet"/>
      </w:pPr>
      <w:r>
        <w:rPr>
          <w:b/>
          <w:color w:val="4A4A49"/>
          <w:sz w:val="22"/>
        </w:rPr>
        <w:t>Slides:</w:t>
      </w:r>
      <w:r>
        <w:rPr>
          <w:b w:val="0"/>
          <w:color w:val="4A4A49"/>
          <w:sz w:val="22"/>
        </w:rPr>
        <w:t xml:space="preserve"> Clases/Clase 13 - Analisis de casos reales/Presentacion.pptx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Caso 1 — falta de backup real: una organizacion que 'hacia backup' copiando el archivo de datos una vez al mes sin probar nunca el restore. Cuando el disco fallo, el archivo copiado estaba corrupto (nunca se verifico) y perdieron meses de informacion. Leccion para VetCare: un backup que nunca se restauro de prueba no cuenta como backup funcional (conecta con Clase 4: RPO/RTO y prueba de restore).</w:t>
      </w:r>
    </w:p>
    <w:p>
      <w:pPr>
        <w:pStyle w:val="ListBullet"/>
      </w:pPr>
      <w:r>
        <w:rPr>
          <w:b w:val="0"/>
          <w:color w:val="4A4A49"/>
          <w:sz w:val="22"/>
        </w:rPr>
        <w:t>Caso 2 — indices mal disenados: un sistema con un indice sobre CADA columna 'por si acaso', que volvia cada INSERT/UPDATE mas lento de lo aceptable, sin que nadie hubiera medido si esos indices realmente se usaban en consultas reales. Leccion: indexar sin justificar la consulta que lo aprovecha (conecta con Clase 7) desperdicia recursos y no mejora nada.</w:t>
      </w:r>
    </w:p>
    <w:p>
      <w:pPr>
        <w:pStyle w:val="ListBullet"/>
      </w:pPr>
      <w:r>
        <w:rPr>
          <w:b w:val="0"/>
          <w:color w:val="4A4A49"/>
          <w:sz w:val="22"/>
        </w:rPr>
        <w:t>Caso 3 — inyeccion SQL: una aplicacion que concatenaba directamente el texto escrito por el usuario dentro de una consulta (ej. "SELECT * FROM usuarios WHERE nombre='" + input + "'"), permitiendo que alguien escribiera un valor que alterara la consulta completa y expusiera o borrara datos ajenos. Leccion: por eso la app llama procedimientos con parametros tipados (Clase 3 y Clase 12) en vez de armar SQL con texto libre.</w:t>
      </w:r>
    </w:p>
    <w:p>
      <w:pPr>
        <w:pStyle w:val="ListBullet"/>
      </w:pPr>
      <w:r>
        <w:rPr>
          <w:b w:val="0"/>
          <w:color w:val="4A4A49"/>
          <w:sz w:val="22"/>
        </w:rPr>
        <w:t>Estructura para analizar cualquier caso real: (1) contexto — que sistema era y que se suponia que hacia bien; (2) fallo — que paso exactamente y por que la causa raiz no era 'mala suerte' sino una decision tecnica evitable; (3) leccion — que principio general se puede extraer; (4) cambio concreto — que se ajusta HOY en el VetCare del equipo, no en abstracto.</w:t>
      </w:r>
    </w:p>
    <w:p>
      <w:pPr>
        <w:pStyle w:val="ListBullet"/>
      </w:pPr>
      <w:r>
        <w:rPr>
          <w:b w:val="0"/>
          <w:color w:val="4A4A49"/>
          <w:sz w:val="22"/>
        </w:rPr>
        <w:t>Esta clase es autonoma (sin encuentro sincrono) precisamente porque no introduce tecnica nueva: aplica en modo reflexivo/critico todo lo visto en Clases 1-10 sobre un caso real, cerrando el ciclo antes de entrar a integracion y cierre del PI.</w:t>
      </w:r>
    </w:p>
    <w:p>
      <w:pPr>
        <w:pStyle w:val="ListBullet"/>
      </w:pPr>
      <w:r>
        <w:rPr>
          <w:b w:val="0"/>
          <w:color w:val="4A4A49"/>
          <w:sz w:val="22"/>
        </w:rPr>
        <w:t>Error de docente que no domina el tema: dejar que el informe describa el caso ajeno sin conectar ninguna leccion con una accion verificable en VetCare — el entregable exige 3 mejoras concretas aplicadas al proyecto propio, no un resumen de noticia.</w:t>
      </w:r>
    </w:p>
    <w:p>
      <w:r>
        <w:rPr>
          <w:b/>
          <w:color w:val="4A4A49"/>
          <w:sz w:val="22"/>
        </w:rPr>
        <w:t>Demo que usted debe poder repetir:</w:t>
      </w:r>
      <w:r>
        <w:rPr>
          <w:b w:val="0"/>
          <w:color w:val="4A4A49"/>
          <w:sz w:val="22"/>
        </w:rPr>
        <w:t xml:space="preserve"> Plantilla: contexto -&gt; fallo -&gt; leccion -&gt; cambio en VetCare.</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Informe de caso -&gt; mejoras concretas al PI.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Pantallazo: [CAP: demo VetCare Clase 13]</w:t>
      </w:r>
    </w:p>
    <w:p>
      <w:pPr>
        <w:shd w:val="clear" w:fill="F2F2F3"/>
      </w:pPr>
      <w:r>
        <w:rPr>
          <w:i/>
          <w:color w:val="4A4A49"/>
          <w:sz w:val="18"/>
        </w:rPr>
        <w:t>[  Inserta aquí la captura de pantalla  ]</w:t>
      </w:r>
    </w:p>
    <w:p>
      <w:pPr>
        <w:spacing w:before="200" w:after="60"/>
      </w:pPr>
      <w:r>
        <w:rPr>
          <w:b/>
          <w:color w:val="1A1C1D"/>
          <w:sz w:val="32"/>
        </w:rPr>
        <w:t>Bloque D (100-120) · Empaquetado y cierre</w:t>
      </w:r>
    </w:p>
    <w:p>
      <w:r>
        <w:rPr>
          <w:b w:val="0"/>
          <w:color w:val="4A4A49"/>
          <w:sz w:val="22"/>
        </w:rPr>
        <w:t>Subir entregable a ExamLab. Actualizar checklist PI del equipo.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