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GoogleSans-bold.ttf" ContentType="application/x-font-ttf"/>
  <Override PartName="/word/fonts/GoogleSans-boldItalic.ttf" ContentType="application/x-font-ttf"/>
  <Override PartName="/word/fonts/GoogleSans-italic.ttf" ContentType="application/x-font-ttf"/>
  <Override PartName="/word/fonts/Google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Taller Estudiante Clase 7 - Patrones de Diseño (Singleton y Factory)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Proyecto Integrador: VetCare - Refactorización Arquitectónica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Aplicar Patrones de Diseño Creacionales para profesionalizar el código del proyecto. Usaremos un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Singleton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garantizar una base de datos única y un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Factory Method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centralizar la creación de diferentes tipos de mascotas.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Instrucciones: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Aprovechando la Herencia (Preparación):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Tienes tu clase padre Mascota.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 dos nuevas clases: Perro y Gato. Haz que ambas extiendan (extends) de Mascota.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Sobrescribe el constructor de cada una para que envíen su respectiva especie "Perro" o "Gato" a la clase padre mediante super(...).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Construir la Máquina Ensambladora (Patrón Factory):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 una nueva clase llamada MascotaFactory.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Dentro, escribe un método público estático: public static Mascota crearPaciente(String especieIngresada, int id, String nombre).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Añade la lógica: Si la especie ingresada es "perro", retorna new Perro(id, nombre). Si es "gato", retorna new Gato(id, nombre). De lo contrario, retorna la clase genérica new Mascota(...).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Construir la Bóveda Central (Patrón Singleton):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 una clase llamada ClinicaSingleton.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Declara una variable privada estática de su mismo tipo: private static ClinicaSingleton instancia;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 tu colección (HashMap) como atributo público.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¡Importante!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Pon el constructor de la clase como private. Allí inicializa el HashMap.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 el método embudo: public static ClinicaSingleton getInstance(). Dentro, revisa si instancia es null. Si lo es, haz instancia = new ClinicaSingleton(). Al final, return instancia;.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Integrar en la Interfaz Gráfica: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Abre el código del botón "Registrar" (Action Listener) que hiciste en la Clase 6.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Borra la línea donde hacías new Mascota(...) manualmente. Cámbiala por tu nueva fábrica: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Mascota nuevoPaciente = MascotaFactory.crearPaciente(especie, id, nombre);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guardarlo en la memoria, llámalo a través del Singleton: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ClinicaSingleton.getInstance().baseDatos.put(id, nuevoPaciente);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Formato de Entrega: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>Comprime la carpeta de tu proyecto (que ahora debe contener múltiples archivos/clases bien estructuradas) y súbelo al ExamLab en la asignación de la Clase 7 antes del domingo a las 11:59 PM.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