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3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A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sp_agendar_cita(IN id_mascota, IN fecha_hora, OUT msg).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Proc rechaza / no inserta cita / mensaje de error; sin fila inválida.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