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ExamLab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Docs/Slides · diagramas · capturas lab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Sustentar no es describir: el eje de toda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9] Sustentar no es describir: el eje de toda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La prueba de tres capas que se aplica en voz alta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Existe una prueba practica de tres capas que el docente puede aplicar en voz alta a cualquier afirmacion del estudiante, y conviene ensenarla antes de que empiecen las presentaciones.</w:t>
      </w:r>
    </w:p>
    <w:p>
      <w:pPr>
        <w:pStyle w:val="ListBullet2"/>
      </w:pPr>
      <w:r>
        <w:rPr>
          <w:b w:val="0"/>
          <w:color w:val="4A4A49"/>
          <w:sz w:val="22"/>
        </w:rPr>
        <w:t>Quien solo llega a la primera capa esta leyendo el diagrama en voz alta y no deberia obtener los puntos de sustentacion.</w:t>
      </w:r>
    </w:p>
    <w:p>
      <w:pPr>
        <w:pStyle w:val="ListBullet2"/>
      </w:pPr>
      <w:r>
        <w:rPr>
          <w:b w:val="0"/>
          <w:color w:val="4A4A49"/>
          <w:sz w:val="22"/>
        </w:rPr>
        <w:t>Quien llega a la segunda esta justificando.</w:t>
      </w:r>
    </w:p>
    <w:p>
      <w:pPr>
        <w:pStyle w:val="ListBullet2"/>
      </w:pPr>
      <w:r>
        <w:rPr>
          <w:b w:val="0"/>
          <w:color w:val="4A4A49"/>
          <w:sz w:val="22"/>
        </w:rPr>
        <w:t>Quien llega a la tercera esta sustentando como un arquitecto, porque demuestra que conocia el costo de su decision antes de tomarla y aun asi la tomo.</w:t>
      </w:r>
    </w:p>
    <w:p>
      <w:r>
        <w:rPr>
          <w:b/>
          <w:color w:val="4A4A49"/>
          <w:sz w:val="22"/>
        </w:rPr>
        <w:t>[Slide 11] El ADR: el artefacto que sostiene la tercera capa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Estado, «Aceptado» mas la fecha en que se decidio.</w:t>
      </w:r>
    </w:p>
    <w:p>
      <w:pPr>
        <w:pStyle w:val="ListBullet2"/>
      </w:pPr>
      <w:r>
        <w:rPr>
          <w:b w:val="0"/>
          <w:color w:val="4A4A49"/>
          <w:sz w:val="22"/>
        </w:rPr>
        <w:t>Decision, en una frase afirmativa y en presente.</w:t>
      </w:r>
    </w:p>
    <w:p>
      <w:pPr>
        <w:pStyle w:val="ListBullet2"/>
      </w:pPr>
      <w:r>
        <w:rPr>
          <w:b w:val="0"/>
          <w:color w:val="4A4A49"/>
          <w:sz w:val="22"/>
        </w:rPr>
        <w:t>Alternativas descartadas, exactamente dos, cada una con la razon concreta del descarte.</w:t>
      </w:r>
    </w:p>
    <w:p>
      <w:pPr>
        <w:pStyle w:val="ListBullet2"/>
      </w:pPr>
      <w:r>
        <w:rPr>
          <w:b w:val="0"/>
          <w:color w:val="4A4A49"/>
          <w:sz w:val="22"/>
        </w:rPr>
        <w:t>Citar un ADR por numero le dice al evaluador que existe una traza escrita y verificable, no una improvisacion del momento; es la diferencia entre quien decidio y quien recuerda.</w:t>
      </w:r>
    </w:p>
    <w:p>
      <w:r>
        <w:rPr>
          <w:b/>
          <w:color w:val="4A4A49"/>
          <w:sz w:val="22"/>
        </w:rPr>
        <w:t>[Slide 12] El ADR: el artefacto que sostiene la tercera capa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El pitch de 5 a 8 minutos: el reparto que funciona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14] El pitch de 5 a 8 minutos: el reparto que funciona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La regla de los 60 segundos, anunciada desde la Clase 11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La razon no es castigar.</w:t>
      </w:r>
    </w:p>
    <w:p>
      <w:pPr>
        <w:pStyle w:val="ListBullet2"/>
      </w:pPr>
      <w:r>
        <w:rPr>
          <w:b w:val="0"/>
          <w:color w:val="4A4A49"/>
          <w:sz w:val="22"/>
        </w:rPr>
        <w:t>Ese ejercicio suele revelar en cinco minutos lo que la nota habria revelado demasiado tarde.</w:t>
      </w:r>
    </w:p>
    <w:p>
      <w:r>
        <w:rPr>
          <w:b/>
          <w:color w:val="4A4A49"/>
          <w:sz w:val="22"/>
        </w:rPr>
        <w:t>[Slide 16] La regla de los 60 segundos, anunciada desde la Clase 11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El Q&amp;A tecnico: tres tipos de pregunta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Q&amp;A tecnico tiene tres tipos de pregunta y conviene que el docente los reconozca para dosificarlos.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es que decir «no lo medimos» no penaliza si va acompanado de como se mediria: «no medimos el p95 porque no hay trafico real, pero el plan es simular 50 peticiones por segundo y observar la latencia de la API, que es el cuello de botella que sospechamos por lo que vimos en la Clase 12».</w:t>
      </w:r>
    </w:p>
    <w:p>
      <w:pPr>
        <w:pStyle w:val="ListBullet2"/>
      </w:pPr>
      <w:r>
        <w:rPr>
          <w:b w:val="0"/>
          <w:color w:val="4A4A49"/>
          <w:sz w:val="22"/>
        </w:rPr>
        <w:t>Improvisar un dato falso, en cambio, se detecta con una sola pregunta de seguimiento y cuesta mucho mas que admitir el limite.</w:t>
      </w:r>
    </w:p>
    <w:p>
      <w:r>
        <w:rPr>
          <w:b/>
          <w:color w:val="4A4A49"/>
          <w:sz w:val="22"/>
        </w:rPr>
        <w:t>[Slide 18] El Q&amp;A tecnico: tres tipos de pregunta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Evaluar con rubrica: puntos a evidencia observable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Evaluar con rubrica significa asignar puntos a evidencia observable y no a impresion general, y por eso conviene leer el reparto en voz alta al abrir la clase.</w:t>
      </w:r>
    </w:p>
    <w:p>
      <w:r>
        <w:rPr>
          <w:b/>
          <w:color w:val="4A4A49"/>
          <w:sz w:val="22"/>
        </w:rPr>
        <w:t>[Slide 20] Evaluar con rubrica: puntos a evidencia observable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21] El cierre del curso: conectar lo hecho con la practica profesional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cerrar la duda sobre las herramientas, porque algun estudiante la trae: el curso prohibio la nube de pago por razones pedagogicas y de equidad, no porque draw.io, Killercoda y GitHub Actions sean juguetes.</w:t>
      </w:r>
    </w:p>
    <w:p>
      <w:r>
        <w:rPr>
          <w:b/>
          <w:color w:val="4A4A49"/>
          <w:sz w:val="22"/>
        </w:rPr>
        <w:t>[Slide 22] El cierre del curso: conectar lo hecho con la practica profesional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Cómo se ordena la sesión de hoy</w:t>
      </w:r>
    </w:p>
    <w:p>
      <w:pPr>
        <w:pStyle w:val="ListNumber"/>
      </w:pPr>
      <w:r>
        <w:rPr>
          <w:b w:val="0"/>
          <w:color w:val="4A4A49"/>
          <w:sz w:val="22"/>
        </w:rPr>
        <w:t>Rúbrica de sustentación (recordatorio)</w:t>
      </w:r>
    </w:p>
    <w:p>
      <w:pPr>
        <w:pStyle w:val="ListNumber"/>
      </w:pPr>
      <w:r>
        <w:rPr>
          <w:b w:val="0"/>
          <w:color w:val="4A4A49"/>
          <w:sz w:val="22"/>
        </w:rPr>
        <w:t>Checklist final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(1/2)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(2/2)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 que se aplica en voz alta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(1/2)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(2/2)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(1/2)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(2/2)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(1/2)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(2/2)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(1/2)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(2/2)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(1/2)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(2/2)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(1/2)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(2/2)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Sustentación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PI CloudLite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ExamLab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ExamLab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Docs/Slides · diagramas · capturas lab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