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10: Herramientas digitales aplicadas a la Ingeniería</w:t>
      </w:r>
    </w:p>
    <w:p>
      <w:pPr>
        <w:spacing w:before="200" w:after="60"/>
      </w:pPr>
      <w:r>
        <w:rPr>
          <w:b/>
          <w:color w:val="1A1C1D"/>
          <w:sz w:val="32"/>
        </w:rPr>
        <w:t>Información de la clase</w:t>
      </w:r>
    </w:p>
    <w:p>
      <w:pPr>
        <w:pStyle w:val="ListBullet"/>
      </w:pPr>
      <w:r>
        <w:rPr>
          <w:b w:val="0"/>
          <w:color w:val="4A4A49"/>
          <w:sz w:val="22"/>
        </w:rPr>
        <w:t>Asignatura: Introducción a la Ingeniería (FI300101)</w:t>
      </w:r>
    </w:p>
    <w:p>
      <w:pPr>
        <w:pStyle w:val="ListBullet"/>
      </w:pPr>
      <w:r>
        <w:rPr>
          <w:b w:val="0"/>
          <w:color w:val="4A4A49"/>
          <w:sz w:val="22"/>
        </w:rPr>
        <w:t xml:space="preserve">Duración del bloque: </w:t>
      </w:r>
      <w:r>
        <w:rPr>
          <w:b/>
          <w:color w:val="4A4A49"/>
          <w:sz w:val="22"/>
        </w:rPr>
        <w:t>90 min</w:t>
      </w:r>
    </w:p>
    <w:p>
      <w:pPr>
        <w:pStyle w:val="ListBullet"/>
      </w:pPr>
      <w:r>
        <w:rPr>
          <w:b w:val="0"/>
          <w:color w:val="4A4A49"/>
          <w:sz w:val="22"/>
        </w:rPr>
        <w:t>Tipo: Clase virtual sincrónica por Microsoft Teams · Sesión 6 de 11 (sesión doble junto con la Clase 9) · corresponde al tema 10 del microcurrículo</w:t>
      </w:r>
    </w:p>
    <w:p>
      <w:pPr>
        <w:pStyle w:val="ListBullet"/>
      </w:pPr>
      <w:r>
        <w:rPr>
          <w:b w:val="0"/>
          <w:color w:val="4A4A49"/>
          <w:sz w:val="22"/>
        </w:rPr>
        <w:t xml:space="preserve">Modalidad: </w:t>
      </w:r>
      <w:r>
        <w:rPr>
          <w:b/>
          <w:color w:val="4A4A49"/>
          <w:sz w:val="22"/>
        </w:rPr>
        <w:t>Virtual (síncrona)</w:t>
      </w:r>
      <w:r>
        <w:rPr>
          <w:b w:val="0"/>
          <w:color w:val="4A4A49"/>
          <w:sz w:val="22"/>
        </w:rPr>
        <w:t xml:space="preserve"> por Microsoft Teams · actividades en plataformas gratuitas en la nube · los 5 equipos trabajan en </w:t>
      </w:r>
      <w:r>
        <w:rPr>
          <w:b/>
          <w:color w:val="4A4A49"/>
          <w:sz w:val="22"/>
        </w:rPr>
        <w:t>salas de grupo</w:t>
      </w:r>
    </w:p>
    <w:p>
      <w:pPr>
        <w:pStyle w:val="ListBullet"/>
      </w:pPr>
      <w:r>
        <w:rPr>
          <w:b w:val="0"/>
          <w:color w:val="4A4A49"/>
          <w:sz w:val="22"/>
        </w:rPr>
        <w:t xml:space="preserve">Corte </w:t>
      </w:r>
      <w:r>
        <w:rPr>
          <w:b/>
          <w:color w:val="4A4A49"/>
          <w:sz w:val="22"/>
        </w:rPr>
        <w:t>2</w:t>
      </w:r>
      <w:r>
        <w:rPr>
          <w:b w:val="0"/>
          <w:color w:val="4A4A49"/>
          <w:sz w:val="22"/>
        </w:rPr>
        <w:t xml:space="preserve"> (30%) · RAA: </w:t>
      </w:r>
      <w:r>
        <w:rPr>
          <w:b/>
          <w:color w:val="4A4A49"/>
          <w:sz w:val="22"/>
        </w:rPr>
        <w:t>RAA3</w:t>
      </w:r>
    </w:p>
    <w:p>
      <w:pPr>
        <w:pStyle w:val="ListBullet"/>
      </w:pPr>
      <w:r>
        <w:rPr>
          <w:b/>
          <w:color w:val="4A4A49"/>
          <w:sz w:val="22"/>
        </w:rPr>
        <w:t>Material general para los tres grupos</w:t>
      </w:r>
      <w:r>
        <w:rPr>
          <w:b w:val="0"/>
          <w:color w:val="4A4A49"/>
          <w:sz w:val="22"/>
        </w:rPr>
        <w:t xml:space="preserve"> (SB141B, SB141C, LB141F): sin fechas ni horarios de reloj. El reloj de pared de cada grupo está en su </w:t>
      </w:r>
      <w:r>
        <w:rPr>
          <w:rFonts w:ascii="Consolas" w:hAnsi="Consolas"/>
          <w:b w:val="0"/>
          <w:color w:val="111111"/>
          <w:sz w:val="21"/>
        </w:rPr>
        <w:t>CALENDARIO_2026-2 - &lt;GRUPO&gt;.md</w:t>
      </w:r>
      <w:r>
        <w:rPr>
          <w:b w:val="0"/>
          <w:color w:val="4A4A49"/>
          <w:sz w:val="22"/>
        </w:rPr>
        <w:t>.</w:t>
      </w:r>
    </w:p>
    <w:p>
      <w:pPr>
        <w:pStyle w:val="ListBullet"/>
      </w:pPr>
      <w:r>
        <w:rPr>
          <w:b w:val="0"/>
          <w:color w:val="4A4A49"/>
          <w:sz w:val="22"/>
        </w:rPr>
        <w:t>Enfoque: Aprendizaje basado en competencia + Aprendizaje Invertido · Estrategia: ABPr — Aprendizaje Basado en Proyectos</w:t>
      </w:r>
    </w:p>
    <w:p>
      <w:pPr>
        <w:spacing w:before="200" w:after="60"/>
      </w:pPr>
      <w:r>
        <w:rPr>
          <w:b/>
          <w:color w:val="1A1C1D"/>
          <w:sz w:val="32"/>
        </w:rPr>
        <w:t>Objetivos de la clase</w:t>
      </w:r>
    </w:p>
    <w:p>
      <w:pPr>
        <w:pStyle w:val="ListBullet"/>
      </w:pPr>
      <w:r>
        <w:rPr>
          <w:b w:val="0"/>
          <w:color w:val="4A4A49"/>
          <w:sz w:val="22"/>
        </w:rPr>
        <w:t xml:space="preserve">Distinguir un </w:t>
      </w:r>
      <w:r>
        <w:rPr>
          <w:b/>
          <w:color w:val="4A4A49"/>
          <w:sz w:val="22"/>
        </w:rPr>
        <w:t>prototipo</w:t>
      </w:r>
      <w:r>
        <w:rPr>
          <w:b w:val="0"/>
          <w:color w:val="4A4A49"/>
          <w:sz w:val="22"/>
        </w:rPr>
        <w:t xml:space="preserve"> de una versión inacabada, y saber qué pregunta responde cada nivel de </w:t>
      </w:r>
      <w:r>
        <w:rPr>
          <w:b/>
          <w:color w:val="4A4A49"/>
          <w:sz w:val="22"/>
        </w:rPr>
        <w:t>fidelidad</w:t>
      </w:r>
      <w:r>
        <w:rPr>
          <w:b w:val="0"/>
          <w:color w:val="4A4A49"/>
          <w:sz w:val="22"/>
        </w:rPr>
        <w:t>.</w:t>
      </w:r>
    </w:p>
    <w:p>
      <w:pPr>
        <w:pStyle w:val="ListBullet"/>
      </w:pPr>
      <w:r>
        <w:rPr>
          <w:b w:val="0"/>
          <w:color w:val="4A4A49"/>
          <w:sz w:val="22"/>
        </w:rPr>
        <w:t xml:space="preserve">Dibujar las </w:t>
      </w:r>
      <w:r>
        <w:rPr>
          <w:b/>
          <w:color w:val="4A4A49"/>
          <w:sz w:val="22"/>
        </w:rPr>
        <w:t>tres pantallas o pasos</w:t>
      </w:r>
      <w:r>
        <w:rPr>
          <w:b w:val="0"/>
          <w:color w:val="4A4A49"/>
          <w:sz w:val="22"/>
        </w:rPr>
        <w:t xml:space="preserve"> del flujo principal del proyecto, con textos reales.</w:t>
      </w:r>
    </w:p>
    <w:p>
      <w:pPr>
        <w:pStyle w:val="ListBullet"/>
      </w:pPr>
      <w:r>
        <w:rPr>
          <w:b w:val="0"/>
          <w:color w:val="4A4A49"/>
          <w:sz w:val="22"/>
        </w:rPr>
        <w:t xml:space="preserve">Diseñar el </w:t>
      </w:r>
      <w:r>
        <w:rPr>
          <w:b/>
          <w:color w:val="4A4A49"/>
          <w:sz w:val="22"/>
        </w:rPr>
        <w:t>estado vacío y el estado de error</w:t>
      </w:r>
      <w:r>
        <w:rPr>
          <w:b w:val="0"/>
          <w:color w:val="4A4A49"/>
          <w:sz w:val="22"/>
        </w:rPr>
        <w:t>, que es donde se cae la mayoría de los prototipos.</w:t>
      </w:r>
    </w:p>
    <w:p>
      <w:pPr>
        <w:pStyle w:val="ListBullet"/>
      </w:pPr>
      <w:r>
        <w:rPr>
          <w:b w:val="0"/>
          <w:color w:val="4A4A49"/>
          <w:sz w:val="22"/>
        </w:rPr>
        <w:t xml:space="preserve">Elegir la </w:t>
      </w:r>
      <w:r>
        <w:rPr>
          <w:b/>
          <w:color w:val="4A4A49"/>
          <w:sz w:val="22"/>
        </w:rPr>
        <w:t>herramienta según la pregunta</w:t>
      </w:r>
      <w:r>
        <w:rPr>
          <w:b w:val="0"/>
          <w:color w:val="4A4A49"/>
          <w:sz w:val="22"/>
        </w:rPr>
        <w:t xml:space="preserve"> que se quiere responder, no según la que se conoce.</w:t>
      </w:r>
    </w:p>
    <w:p>
      <w:pPr>
        <w:spacing w:before="200" w:after="60"/>
      </w:pPr>
      <w:r>
        <w:rPr>
          <w:b/>
          <w:color w:val="1A1C1D"/>
          <w:sz w:val="32"/>
        </w:rPr>
        <w:t>Hoy avanzamos el proyecto en…</w:t>
      </w:r>
    </w:p>
    <w:p>
      <w:r>
        <w:rPr>
          <w:b/>
          <w:color w:val="4A4A49"/>
          <w:sz w:val="22"/>
        </w:rPr>
        <w:t>Prototipo de baja fidelidad del alcance mínimo: tres pantallas o pasos con textos reales, estado vacío, estado de error y el guion de prueba</w:t>
      </w:r>
    </w:p>
    <w:p>
      <w:r>
        <w:rPr>
          <w:b/>
          <w:color w:val="4A4A49"/>
          <w:sz w:val="22"/>
        </w:rPr>
        <w:t>Entregable concreto:</w:t>
      </w:r>
      <w:r>
        <w:rPr>
          <w:b w:val="0"/>
          <w:color w:val="4A4A49"/>
          <w:sz w:val="22"/>
        </w:rPr>
        <w:t xml:space="preserve"> el prototipo de tres pantallas en Excalidraw o draw.io (PNG en la carpeta del equipo) y el guion de prueba en el documento del equipo</w:t>
      </w:r>
    </w:p>
    <w:p>
      <w:r>
        <w:rPr>
          <w:b/>
          <w:color w:val="4A4A49"/>
          <w:sz w:val="22"/>
        </w:rPr>
        <w:t>Herramientas de esta sesión:</w:t>
      </w:r>
      <w:r>
        <w:rPr>
          <w:b w:val="0"/>
          <w:color w:val="4A4A49"/>
          <w:sz w:val="22"/>
        </w:rPr>
        <w:t xml:space="preserve"> Excalidraw · diagrams.net (draw.io)</w:t>
      </w:r>
    </w:p>
    <w:p>
      <w:pPr>
        <w:ind w:left="432"/>
        <w:shd w:val="clear" w:fill="F7F7F8"/>
      </w:pPr>
      <w:r>
        <w:rPr>
          <w:b w:val="0"/>
          <w:i/>
          <w:color w:val="4A4A49"/>
          <w:sz w:val="21"/>
        </w:rPr>
        <w:t xml:space="preserve">Hoy se prototipa en </w:t>
      </w:r>
      <w:r>
        <w:rPr>
          <w:b/>
          <w:i/>
          <w:color w:val="4A4A49"/>
          <w:sz w:val="21"/>
        </w:rPr>
        <w:t>Excalidraw</w:t>
      </w:r>
      <w:r>
        <w:rPr>
          <w:b w:val="0"/>
          <w:i/>
          <w:color w:val="4A4A49"/>
          <w:sz w:val="21"/>
        </w:rPr>
        <w:t xml:space="preserve"> (que se ve dibujado a mano, y eso es una ventaja) o en </w:t>
      </w:r>
      <w:r>
        <w:rPr>
          <w:b/>
          <w:i/>
          <w:color w:val="4A4A49"/>
          <w:sz w:val="21"/>
        </w:rPr>
        <w:t>diagrams.net (draw.io)</w:t>
      </w:r>
      <w:r>
        <w:rPr>
          <w:b w:val="0"/>
          <w:i/>
          <w:color w:val="4A4A49"/>
          <w:sz w:val="21"/>
        </w:rPr>
        <w:t xml:space="preserve"> si el proyecto es un flujo o un proceso. Las dos abren sin cuenta. </w:t>
      </w:r>
      <w:r>
        <w:rPr>
          <w:b/>
          <w:i/>
          <w:color w:val="4A4A49"/>
          <w:sz w:val="21"/>
        </w:rPr>
        <w:t>Google Slides</w:t>
      </w:r>
      <w:r>
        <w:rPr>
          <w:b w:val="0"/>
          <w:i/>
          <w:color w:val="4A4A49"/>
          <w:sz w:val="21"/>
        </w:rPr>
        <w:t xml:space="preserve"> sirve como prototipo navegable —una diapositiva por pantalla, enlazadas entre sí— y es el truco más útil de la sesión. Hoy no se usa IA: dibujar el flujo es la parte del diseño que hay que entender con las manos, y en la </w:t>
      </w:r>
      <w:r>
        <w:rPr>
          <w:b/>
          <w:i/>
          <w:color w:val="4A4A49"/>
          <w:sz w:val="21"/>
        </w:rPr>
        <w:t>sesión 11</w:t>
      </w:r>
      <w:r>
        <w:rPr>
          <w:b w:val="0"/>
          <w:i/>
          <w:color w:val="4A4A49"/>
          <w:sz w:val="21"/>
        </w:rPr>
        <w:t xml:space="preserve"> la IA entra a generar variantes sobre lo que hoy dibujen.</w:t>
      </w:r>
    </w:p>
    <w:p>
      <w:pPr>
        <w:spacing w:before="200" w:after="60"/>
      </w:pPr>
      <w:r>
        <w:rPr>
          <w:b/>
          <w:color w:val="1A1C1D"/>
          <w:sz w:val="32"/>
        </w:rPr>
        <w:t>Fundamento teórico para el docente</w:t>
      </w:r>
    </w:p>
    <w:p>
      <w:r>
        <w:rPr>
          <w:b w:val="0"/>
          <w:color w:val="4A4A49"/>
          <w:sz w:val="22"/>
        </w:rPr>
        <w:t xml:space="preserve">Esta sección está escrita para dictar la clase </w:t>
      </w:r>
      <w:r>
        <w:rPr>
          <w:b/>
          <w:color w:val="4A4A49"/>
          <w:sz w:val="22"/>
        </w:rPr>
        <w:t>sin consultar otra fuente</w:t>
      </w:r>
      <w:r>
        <w:rPr>
          <w:b w:val="0"/>
          <w:color w:val="4A4A49"/>
          <w:sz w:val="22"/>
        </w:rPr>
        <w:t>, y va dividida por diapositiva: cada bloque dice a qué diapositiva corresponde.</w:t>
      </w:r>
    </w:p>
    <w:p>
      <w:pPr>
        <w:spacing w:before="200" w:after="60"/>
      </w:pPr>
      <w:r>
        <w:rPr>
          <w:b/>
          <w:color w:val="1A1C1D"/>
          <w:sz w:val="32"/>
        </w:rPr>
        <w:t>La pregunta de entrada: la paradoja de la fidelidad - diapositiva 4</w:t>
      </w:r>
    </w:p>
    <w:p>
      <w:r>
        <w:rPr>
          <w:b w:val="0"/>
          <w:color w:val="4A4A49"/>
          <w:sz w:val="22"/>
        </w:rPr>
        <w:t>Proyectado en la lamina «La pregunta de entrada: la paradoja de la fidelidad (1/2)» (4 vinetas).</w:t>
      </w:r>
    </w:p>
    <w:p>
      <w:pPr>
        <w:pStyle w:val="ListBullet"/>
      </w:pPr>
      <w:r>
        <w:rPr>
          <w:b w:val="0"/>
          <w:color w:val="4A4A49"/>
          <w:sz w:val="22"/>
        </w:rPr>
        <w:t>Suele salir en dos o tres intentos, y sale mejor de ellos que del docente.</w:t>
      </w:r>
    </w:p>
    <w:p>
      <w:pPr>
        <w:spacing w:before="200" w:after="60"/>
      </w:pPr>
      <w:r>
        <w:rPr>
          <w:b/>
          <w:color w:val="1A1C1D"/>
          <w:sz w:val="32"/>
        </w:rPr>
        <w:t>Qué es un prototipo: una pregunta hecha objeto - diapositiva 5</w:t>
      </w:r>
    </w:p>
    <w:p>
      <w:r>
        <w:rPr>
          <w:b w:val="0"/>
          <w:color w:val="4A4A49"/>
          <w:sz w:val="22"/>
        </w:rPr>
        <w:t>Proyectado en la lamina «La pregunta de entrada: la paradoja de la fidelidad (2/2)» (4 vinetas).</w:t>
      </w:r>
    </w:p>
    <w:p>
      <w:pPr>
        <w:spacing w:before="200" w:after="60"/>
      </w:pPr>
      <w:r>
        <w:rPr>
          <w:b/>
          <w:color w:val="1A1C1D"/>
          <w:sz w:val="32"/>
        </w:rPr>
        <w:t>Fidelidad: cada nivel responde una pregunta distinta - diapositiva 6</w:t>
      </w:r>
    </w:p>
    <w:p>
      <w:r>
        <w:rPr>
          <w:b w:val="0"/>
          <w:color w:val="4A4A49"/>
          <w:sz w:val="22"/>
        </w:rPr>
        <w:t>Proyectado en la lamina «Qué es un prototipo: una pregunta hecha objeto (1/2)» (4 vinetas).</w:t>
      </w:r>
    </w:p>
    <w:p>
      <w:pPr>
        <w:pStyle w:val="ListBullet"/>
      </w:pPr>
      <w:r>
        <w:rPr>
          <w:b w:val="0"/>
          <w:color w:val="4A4A49"/>
          <w:sz w:val="22"/>
        </w:rPr>
        <w:t xml:space="preserve">Pídale a cada equipo, en la sala, que escriba la pregunta de su prototipo en una línea antes de dibujar nada. </w:t>
      </w:r>
      <w:r>
        <w:rPr>
          <w:b/>
          <w:color w:val="4A4A49"/>
          <w:sz w:val="22"/>
        </w:rPr>
        <w:t>No es la versión 1 a medias</w:t>
      </w:r>
      <w:r>
        <w:rPr>
          <w:b w:val="0"/>
          <w:color w:val="4A4A49"/>
          <w:sz w:val="22"/>
        </w:rPr>
        <w:t>, y esta distinción es la que más cuesta en primer semestre.</w:t>
      </w:r>
    </w:p>
    <w:p>
      <w:pPr>
        <w:pStyle w:val="ListBullet"/>
      </w:pPr>
      <w:r>
        <w:rPr>
          <w:b w:val="0"/>
          <w:color w:val="4A4A49"/>
          <w:sz w:val="22"/>
        </w:rPr>
        <w:t>Un prototipo que solo vio el equipo no probó nada.</w:t>
      </w:r>
    </w:p>
    <w:p>
      <w:pPr>
        <w:spacing w:before="200" w:after="60"/>
      </w:pPr>
      <w:r>
        <w:rPr>
          <w:b/>
          <w:color w:val="1A1C1D"/>
          <w:sz w:val="32"/>
        </w:rPr>
        <w:t>Los cinco pasos de una pantalla, y el estado de error - diapositiva 7</w:t>
      </w:r>
    </w:p>
    <w:p>
      <w:r>
        <w:rPr>
          <w:b w:val="0"/>
          <w:color w:val="4A4A49"/>
          <w:sz w:val="22"/>
        </w:rPr>
        <w:t>Proyectado en la lamina «Qué es un prototipo: una pregunta hecha objeto (2/2)» (2 vinetas).</w:t>
      </w:r>
    </w:p>
    <w:p>
      <w:pPr>
        <w:spacing w:before="200" w:after="60"/>
      </w:pPr>
      <w:r>
        <w:rPr>
          <w:b/>
          <w:color w:val="1A1C1D"/>
          <w:sz w:val="32"/>
        </w:rPr>
        <w:t>Elegir la herramienta por la pregunta, y las dos advertencias - diapositivas 8 y 9</w:t>
      </w:r>
    </w:p>
    <w:p>
      <w:r>
        <w:rPr>
          <w:b w:val="0"/>
          <w:color w:val="4A4A49"/>
          <w:sz w:val="22"/>
        </w:rPr>
        <w:t>Proyectado en la lamina «Fidelidad: cada nivel responde una pregunta distinta (1/2)» (2 vinetas).</w:t>
      </w:r>
    </w:p>
    <w:p>
      <w:pPr>
        <w:pStyle w:val="ListBullet"/>
      </w:pPr>
      <w:r>
        <w:rPr>
          <w:b w:val="0"/>
          <w:color w:val="4A4A49"/>
          <w:sz w:val="22"/>
        </w:rPr>
        <w:t>Vale la pena conectarlo con la curva de la sesión 7: los niveles de fidelidad son esa misma curva vista desde el diseño.</w:t>
      </w:r>
    </w:p>
    <w:p>
      <w:pPr>
        <w:spacing w:before="200" w:after="60"/>
      </w:pPr>
      <w:r>
        <w:rPr>
          <w:b/>
          <w:color w:val="1A1C1D"/>
          <w:sz w:val="32"/>
        </w:rPr>
        <w:t>Referencias a diapositivas</w:t>
      </w:r>
    </w:p>
    <w:p>
      <w:r>
        <w:rPr>
          <w:b w:val="0"/>
          <w:color w:val="4A4A49"/>
          <w:sz w:val="22"/>
        </w:rPr>
        <w:t xml:space="preserve">Numeración real del deck </w:t>
      </w:r>
      <w:r>
        <w:rPr>
          <w:rFonts w:ascii="Consolas" w:hAnsi="Consolas"/>
          <w:b w:val="0"/>
          <w:color w:val="111111"/>
          <w:sz w:val="21"/>
        </w:rPr>
        <w:t>Clases/Clase 10 - Herramientas digitales aplicadas a la Ingenieria/Presentacion.pptx</w:t>
      </w:r>
      <w:r>
        <w:rPr>
          <w:b w:val="0"/>
          <w:color w:val="4A4A49"/>
          <w:sz w:val="22"/>
        </w:rPr>
        <w:t>. Las etiquetas [Slide N] del plan y las referencias del fundamento apuntan aquí.</w:t>
      </w:r>
    </w:p>
    <w:p>
      <w:pPr>
        <w:pStyle w:val="ListNumber"/>
      </w:pPr>
      <w:r>
        <w:rPr>
          <w:b w:val="0"/>
          <w:color w:val="4A4A49"/>
          <w:sz w:val="22"/>
        </w:rPr>
        <w:t>Portada · Clase 10</w:t>
      </w:r>
    </w:p>
    <w:p>
      <w:pPr>
        <w:pStyle w:val="ListNumber"/>
      </w:pPr>
      <w:r>
        <w:rPr>
          <w:b w:val="0"/>
          <w:color w:val="4A4A49"/>
          <w:sz w:val="22"/>
        </w:rPr>
        <w:t>Agenda de hoy (90 min)</w:t>
      </w:r>
    </w:p>
    <w:p>
      <w:pPr>
        <w:pStyle w:val="ListNumber"/>
      </w:pPr>
      <w:r>
        <w:rPr>
          <w:b w:val="0"/>
          <w:color w:val="4A4A49"/>
          <w:sz w:val="22"/>
        </w:rPr>
        <w:t>Objetivos de la sesión</w:t>
      </w:r>
    </w:p>
    <w:p>
      <w:pPr>
        <w:pStyle w:val="ListNumber"/>
      </w:pPr>
      <w:r>
        <w:rPr>
          <w:b w:val="0"/>
          <w:color w:val="4A4A49"/>
          <w:sz w:val="22"/>
        </w:rPr>
        <w:t>Pregunta de entrada</w:t>
      </w:r>
    </w:p>
    <w:p>
      <w:pPr>
        <w:pStyle w:val="ListNumber"/>
      </w:pPr>
      <w:r>
        <w:rPr>
          <w:b w:val="0"/>
          <w:color w:val="4A4A49"/>
          <w:sz w:val="22"/>
        </w:rPr>
        <w:t>Qué es un prototipo y qué no</w:t>
      </w:r>
    </w:p>
    <w:p>
      <w:pPr>
        <w:pStyle w:val="ListNumber"/>
      </w:pPr>
      <w:r>
        <w:rPr>
          <w:b w:val="0"/>
          <w:color w:val="4A4A49"/>
          <w:sz w:val="22"/>
        </w:rPr>
        <w:t>Niveles de fidelidad: qué se prueba con cada uno</w:t>
      </w:r>
    </w:p>
    <w:p>
      <w:pPr>
        <w:pStyle w:val="ListNumber"/>
      </w:pPr>
      <w:r>
        <w:rPr>
          <w:b w:val="0"/>
          <w:color w:val="4A4A49"/>
          <w:sz w:val="22"/>
        </w:rPr>
        <w:t>Cómo se dibuja una pantalla que sirve</w:t>
      </w:r>
    </w:p>
    <w:p>
      <w:pPr>
        <w:pStyle w:val="ListNumber"/>
      </w:pPr>
      <w:r>
        <w:rPr>
          <w:b w:val="0"/>
          <w:color w:val="4A4A49"/>
          <w:sz w:val="22"/>
        </w:rPr>
        <w:t>Qué herramienta usar, según la pregunta</w:t>
      </w:r>
    </w:p>
    <w:p>
      <w:pPr>
        <w:pStyle w:val="ListNumber"/>
      </w:pPr>
      <w:r>
        <w:rPr>
          <w:b w:val="0"/>
          <w:color w:val="4A4A49"/>
          <w:sz w:val="22"/>
        </w:rPr>
        <w:t>La paradoja de la fidelidad, y dos advertencias</w:t>
      </w:r>
    </w:p>
    <w:p>
      <w:pPr>
        <w:pStyle w:val="ListNumber"/>
      </w:pPr>
      <w:r>
        <w:rPr>
          <w:b w:val="0"/>
          <w:color w:val="4A4A49"/>
          <w:sz w:val="22"/>
        </w:rPr>
        <w:t>La pregunta de entrada: la paradoja de la fidelidad (1/2)</w:t>
      </w:r>
    </w:p>
    <w:p>
      <w:pPr>
        <w:pStyle w:val="ListNumber"/>
      </w:pPr>
      <w:r>
        <w:rPr>
          <w:b w:val="0"/>
          <w:color w:val="4A4A49"/>
          <w:sz w:val="22"/>
        </w:rPr>
        <w:t>La pregunta de entrada: la paradoja de la fidelidad (2/2)</w:t>
      </w:r>
    </w:p>
    <w:p>
      <w:pPr>
        <w:pStyle w:val="ListNumber"/>
      </w:pPr>
      <w:r>
        <w:rPr>
          <w:b w:val="0"/>
          <w:color w:val="4A4A49"/>
          <w:sz w:val="22"/>
        </w:rPr>
        <w:t>Qué es un prototipo: una pregunta hecha objeto (1/2)</w:t>
      </w:r>
    </w:p>
    <w:p>
      <w:pPr>
        <w:pStyle w:val="ListNumber"/>
      </w:pPr>
      <w:r>
        <w:rPr>
          <w:b w:val="0"/>
          <w:color w:val="4A4A49"/>
          <w:sz w:val="22"/>
        </w:rPr>
        <w:t>Qué es un prototipo: una pregunta hecha objeto (2/2)</w:t>
      </w:r>
    </w:p>
    <w:p>
      <w:pPr>
        <w:pStyle w:val="ListNumber"/>
      </w:pPr>
      <w:r>
        <w:rPr>
          <w:b w:val="0"/>
          <w:color w:val="4A4A49"/>
          <w:sz w:val="22"/>
        </w:rPr>
        <w:t>Fidelidad: cada nivel responde una pregunta distinta (1/2)</w:t>
      </w:r>
    </w:p>
    <w:p>
      <w:pPr>
        <w:pStyle w:val="ListNumber"/>
      </w:pPr>
      <w:r>
        <w:rPr>
          <w:b w:val="0"/>
          <w:color w:val="4A4A49"/>
          <w:sz w:val="22"/>
        </w:rPr>
        <w:t>Fidelidad: cada nivel responde una pregunta distinta (2/2)</w:t>
      </w:r>
    </w:p>
    <w:p>
      <w:pPr>
        <w:pStyle w:val="ListNumber"/>
      </w:pPr>
      <w:r>
        <w:rPr>
          <w:b w:val="0"/>
          <w:color w:val="4A4A49"/>
          <w:sz w:val="22"/>
        </w:rPr>
        <w:t>Los cinco pasos de una pantalla, y el estado de error (1/3)</w:t>
      </w:r>
    </w:p>
    <w:p>
      <w:pPr>
        <w:pStyle w:val="ListNumber"/>
      </w:pPr>
      <w:r>
        <w:rPr>
          <w:b w:val="0"/>
          <w:color w:val="4A4A49"/>
          <w:sz w:val="22"/>
        </w:rPr>
        <w:t>Los cinco pasos de una pantalla, y el estado de error (2/3)</w:t>
      </w:r>
    </w:p>
    <w:p>
      <w:pPr>
        <w:pStyle w:val="ListNumber"/>
      </w:pPr>
      <w:r>
        <w:rPr>
          <w:b w:val="0"/>
          <w:color w:val="4A4A49"/>
          <w:sz w:val="22"/>
        </w:rPr>
        <w:t>Los cinco pasos de una pantalla, y el estado de error (3/3)</w:t>
      </w:r>
    </w:p>
    <w:p>
      <w:pPr>
        <w:pStyle w:val="ListNumber"/>
      </w:pPr>
      <w:r>
        <w:rPr>
          <w:b w:val="0"/>
          <w:color w:val="4A4A49"/>
          <w:sz w:val="22"/>
        </w:rPr>
        <w:t>Elegir la herramienta por la pregunta, y las dos advertencias (1/3)</w:t>
      </w:r>
    </w:p>
    <w:p>
      <w:pPr>
        <w:pStyle w:val="ListNumber"/>
      </w:pPr>
      <w:r>
        <w:rPr>
          <w:b w:val="0"/>
          <w:color w:val="4A4A49"/>
          <w:sz w:val="22"/>
        </w:rPr>
        <w:t>Elegir la herramienta por la pregunta, y las dos advertencias (2/3)</w:t>
      </w:r>
    </w:p>
    <w:p>
      <w:pPr>
        <w:pStyle w:val="ListNumber"/>
      </w:pPr>
      <w:r>
        <w:rPr>
          <w:b w:val="0"/>
          <w:color w:val="4A4A49"/>
          <w:sz w:val="22"/>
        </w:rPr>
        <w:t>Elegir la herramienta por la pregunta, y las dos advertencias (3/3)</w:t>
      </w:r>
    </w:p>
    <w:p>
      <w:pPr>
        <w:pStyle w:val="ListNumber"/>
      </w:pPr>
      <w:r>
        <w:rPr>
          <w:b w:val="0"/>
          <w:color w:val="4A4A49"/>
          <w:sz w:val="22"/>
        </w:rPr>
        <w:t>Taller de hoy: Prototipo de baja fidelidad</w:t>
      </w:r>
    </w:p>
    <w:p>
      <w:pPr>
        <w:pStyle w:val="ListNumber"/>
      </w:pPr>
      <w:r>
        <w:rPr>
          <w:b w:val="0"/>
          <w:color w:val="4A4A49"/>
          <w:sz w:val="22"/>
        </w:rPr>
        <w:t>Cómo se expone en 3 minutos</w:t>
      </w:r>
    </w:p>
    <w:p>
      <w:pPr>
        <w:pStyle w:val="ListNumber"/>
      </w:pPr>
      <w:r>
        <w:rPr>
          <w:b w:val="0"/>
          <w:color w:val="4A4A49"/>
          <w:sz w:val="22"/>
        </w:rPr>
        <w:t>Para la Clase 11</w:t>
      </w:r>
    </w:p>
    <w:p>
      <w:pPr>
        <w:pStyle w:val="ListNumber"/>
      </w:pPr>
      <w:r>
        <w:rPr>
          <w:b w:val="0"/>
          <w:color w:val="4A4A49"/>
          <w:sz w:val="22"/>
        </w:rPr>
        <w:t>Cierre · Nos vemos en la sesión 11</w:t>
      </w:r>
    </w:p>
    <w:p>
      <w:pPr>
        <w:spacing w:before="200" w:after="60"/>
      </w:pPr>
      <w:r>
        <w:rPr>
          <w:b/>
          <w:color w:val="1A1C1D"/>
          <w:sz w:val="32"/>
        </w:rPr>
        <w:t>Plan de clase minuto a minuto (90 min)</w:t>
      </w:r>
    </w:p>
    <w:p>
      <w:pPr>
        <w:spacing w:before="200" w:after="60"/>
      </w:pPr>
      <w:r>
        <w:rPr>
          <w:b/>
          <w:color w:val="1A1C1D"/>
          <w:sz w:val="32"/>
        </w:rPr>
        <w:t>00:00–00:10 · Apertura · [Slide 4]</w:t>
      </w:r>
    </w:p>
    <w:p>
      <w:r>
        <w:rPr>
          <w:b w:val="0"/>
          <w:color w:val="4A4A49"/>
          <w:sz w:val="22"/>
        </w:rPr>
        <w:t>Comparta pantalla antes de que entre el primero:</w:t>
      </w:r>
    </w:p>
    <w:p>
      <w:pPr>
        <w:ind w:left="432"/>
        <w:shd w:val="clear" w:fill="F7F7F8"/>
      </w:pPr>
      <w:r>
        <w:rPr>
          <w:b w:val="0"/>
          <w:i/>
          <w:color w:val="4A4A49"/>
          <w:sz w:val="21"/>
        </w:rPr>
        <w:t>«Si les muestro un dibujo a lápiz, me dicen todo lo que está mal. Si les muestro una pantalla terminada, me dicen «está muy bonita». ¿Por qué?»</w:t>
      </w:r>
    </w:p>
    <w:p>
      <w:r>
        <w:rPr>
          <w:b/>
          <w:color w:val="4A4A49"/>
          <w:sz w:val="22"/>
        </w:rPr>
        <w:t>[Nota docente]:</w:t>
      </w:r>
      <w:r>
        <w:rPr>
          <w:b w:val="0"/>
          <w:color w:val="4A4A49"/>
          <w:sz w:val="22"/>
        </w:rPr>
        <w:t xml:space="preserve"> no dé la explicación. Deje que la formule alguien del grupo: sale en dos o tres intentos y sale mejor de ellos.</w:t>
      </w:r>
    </w:p>
    <w:p>
      <w:r>
        <w:rPr>
          <w:b/>
          <w:color w:val="4A4A49"/>
          <w:sz w:val="22"/>
        </w:rPr>
        <w:t>[Nota docente]:</w:t>
      </w:r>
      <w:r>
        <w:rPr>
          <w:b w:val="0"/>
          <w:color w:val="4A4A49"/>
          <w:sz w:val="22"/>
        </w:rPr>
        <w:t xml:space="preserve"> pida que abran el </w:t>
      </w:r>
      <w:r>
        <w:rPr>
          <w:b/>
          <w:color w:val="4A4A49"/>
          <w:sz w:val="22"/>
        </w:rPr>
        <w:t>alcance mínimo de la sesión 8</w:t>
      </w:r>
      <w:r>
        <w:rPr>
          <w:b w:val="0"/>
          <w:color w:val="4A4A49"/>
          <w:sz w:val="22"/>
        </w:rPr>
        <w:t xml:space="preserve"> y la </w:t>
      </w:r>
      <w:r>
        <w:rPr>
          <w:b/>
          <w:color w:val="4A4A49"/>
          <w:sz w:val="22"/>
        </w:rPr>
        <w:t>propuesta de mejora de la sesión 9</w:t>
      </w:r>
      <w:r>
        <w:rPr>
          <w:b w:val="0"/>
          <w:color w:val="4A4A49"/>
          <w:sz w:val="22"/>
        </w:rPr>
        <w:t>. Hoy se dibuja eso, no una idea nueva.</w:t>
      </w:r>
    </w:p>
    <w:p>
      <w:pPr>
        <w:spacing w:before="200" w:after="60"/>
      </w:pPr>
      <w:r>
        <w:rPr>
          <w:b/>
          <w:color w:val="1A1C1D"/>
          <w:sz w:val="32"/>
        </w:rPr>
        <w:t>00:10–00:55 · Teoría · [Slide 5][Slide 6][Slide 7][Slide 8][Slide 9]</w:t>
      </w:r>
    </w:p>
    <w:p>
      <w:r>
        <w:rPr>
          <w:b w:val="0"/>
          <w:color w:val="4A4A49"/>
          <w:sz w:val="22"/>
        </w:rPr>
        <w:t>Reparto sugerido de los 45 min:</w:t>
      </w:r>
    </w:p>
    <w:p>
      <w:pPr>
        <w:pStyle w:val="ListBullet"/>
      </w:pPr>
      <w:r>
        <w:rPr>
          <w:b/>
          <w:color w:val="4A4A49"/>
          <w:sz w:val="22"/>
        </w:rPr>
        <w:t>8 min</w:t>
      </w:r>
      <w:r>
        <w:rPr>
          <w:b w:val="0"/>
          <w:color w:val="4A4A49"/>
          <w:sz w:val="22"/>
        </w:rPr>
        <w:t xml:space="preserve"> · Qué es un prototipo [Slide 5]. La frase que se queda: </w:t>
      </w:r>
      <w:r>
        <w:rPr>
          <w:b/>
          <w:color w:val="4A4A49"/>
          <w:sz w:val="22"/>
        </w:rPr>
        <w:t>un prototipo que da pesar tirar ya costó demasiado</w:t>
      </w:r>
      <w:r>
        <w:rPr>
          <w:b w:val="0"/>
          <w:color w:val="4A4A49"/>
          <w:sz w:val="22"/>
        </w:rPr>
        <w:t>.</w:t>
      </w:r>
    </w:p>
    <w:p>
      <w:pPr>
        <w:pStyle w:val="ListBullet"/>
      </w:pPr>
      <w:r>
        <w:rPr>
          <w:b/>
          <w:color w:val="4A4A49"/>
          <w:sz w:val="22"/>
        </w:rPr>
        <w:t>9 min</w:t>
      </w:r>
      <w:r>
        <w:rPr>
          <w:b w:val="0"/>
          <w:color w:val="4A4A49"/>
          <w:sz w:val="22"/>
        </w:rPr>
        <w:t xml:space="preserve"> · Niveles de fidelidad [Slide 6]. Diga explícitamente que </w:t>
      </w:r>
      <w:r>
        <w:rPr>
          <w:b/>
          <w:color w:val="4A4A49"/>
          <w:sz w:val="22"/>
        </w:rPr>
        <w:t>no es una escala de calidad sino de preguntas</w:t>
      </w:r>
      <w:r>
        <w:rPr>
          <w:b w:val="0"/>
          <w:color w:val="4A4A49"/>
          <w:sz w:val="22"/>
        </w:rPr>
        <w:t>, y fije la regla: baja o media en el corte 2.</w:t>
      </w:r>
    </w:p>
    <w:p>
      <w:pPr>
        <w:pStyle w:val="ListBullet"/>
      </w:pPr>
      <w:r>
        <w:rPr>
          <w:b/>
          <w:color w:val="4A4A49"/>
          <w:sz w:val="22"/>
        </w:rPr>
        <w:t>12 min</w:t>
      </w:r>
      <w:r>
        <w:rPr>
          <w:b w:val="0"/>
          <w:color w:val="4A4A49"/>
          <w:sz w:val="22"/>
        </w:rPr>
        <w:t xml:space="preserve"> · Los cinco pasos [Slide 7]. Es la diapositiva del taller. </w:t>
      </w:r>
      <w:r>
        <w:rPr>
          <w:b/>
          <w:color w:val="4A4A49"/>
          <w:sz w:val="22"/>
        </w:rPr>
        <w:t>Dedique la mitad al paso 4</w:t>
      </w:r>
      <w:r>
        <w:rPr>
          <w:b w:val="0"/>
          <w:color w:val="4A4A49"/>
          <w:sz w:val="22"/>
        </w:rPr>
        <w:t>, el estado vacío y el de error.</w:t>
      </w:r>
    </w:p>
    <w:p>
      <w:pPr>
        <w:pStyle w:val="ListBullet"/>
      </w:pPr>
      <w:r>
        <w:rPr>
          <w:b/>
          <w:color w:val="4A4A49"/>
          <w:sz w:val="22"/>
        </w:rPr>
        <w:t>10 min</w:t>
      </w:r>
      <w:r>
        <w:rPr>
          <w:b w:val="0"/>
          <w:color w:val="4A4A49"/>
          <w:sz w:val="22"/>
        </w:rPr>
        <w:t xml:space="preserve"> · Qué herramienta usar [Slide 8]. </w:t>
      </w:r>
      <w:r>
        <w:rPr>
          <w:b/>
          <w:color w:val="4A4A49"/>
          <w:sz w:val="22"/>
        </w:rPr>
        <w:t>Demuestre en vivo el prototipo navegable en Google Slides</w:t>
      </w:r>
      <w:r>
        <w:rPr>
          <w:b w:val="0"/>
          <w:color w:val="4A4A49"/>
          <w:sz w:val="22"/>
        </w:rPr>
        <w:t xml:space="preserve"> (dos minutos de pantalla compartida): una diapositiva por pantalla, un enlace en cada botón, modo presentación.</w:t>
      </w:r>
    </w:p>
    <w:p>
      <w:pPr>
        <w:pStyle w:val="ListBullet"/>
      </w:pPr>
      <w:r>
        <w:rPr>
          <w:b/>
          <w:color w:val="4A4A49"/>
          <w:sz w:val="22"/>
        </w:rPr>
        <w:t>6 min</w:t>
      </w:r>
      <w:r>
        <w:rPr>
          <w:b w:val="0"/>
          <w:color w:val="4A4A49"/>
          <w:sz w:val="22"/>
        </w:rPr>
        <w:t xml:space="preserve"> · La paradoja y las advertencias [Slide 9]. No omita la de datos inventados.</w:t>
      </w:r>
    </w:p>
    <w:p>
      <w:r>
        <w:rPr>
          <w:b/>
          <w:color w:val="4A4A49"/>
          <w:sz w:val="22"/>
        </w:rPr>
        <w:t>[Nota docente]:</w:t>
      </w:r>
      <w:r>
        <w:rPr>
          <w:b w:val="0"/>
          <w:color w:val="4A4A49"/>
          <w:sz w:val="22"/>
        </w:rPr>
        <w:t xml:space="preserve"> si va retrasado, recorte fidelidad a 5 minutos. </w:t>
      </w:r>
      <w:r>
        <w:rPr>
          <w:b/>
          <w:color w:val="4A4A49"/>
          <w:sz w:val="22"/>
        </w:rPr>
        <w:t>No recorte el paso 4 ni la demostración de Slides</w:t>
      </w:r>
      <w:r>
        <w:rPr>
          <w:b w:val="0"/>
          <w:color w:val="4A4A49"/>
          <w:sz w:val="22"/>
        </w:rPr>
        <w:t>: son las dos cosas que cambian los entregables.</w:t>
      </w:r>
    </w:p>
    <w:p>
      <w:pPr>
        <w:spacing w:before="200" w:after="60"/>
      </w:pPr>
      <w:r>
        <w:rPr>
          <w:b/>
          <w:color w:val="1A1C1D"/>
          <w:sz w:val="32"/>
        </w:rPr>
        <w:t>00:55–01:12 · Taller en salas de grupo · [Slide 10]</w:t>
      </w:r>
    </w:p>
    <w:p>
      <w:r>
        <w:rPr>
          <w:b/>
          <w:color w:val="4A4A49"/>
          <w:sz w:val="22"/>
        </w:rPr>
        <w:t>2 min</w:t>
      </w:r>
      <w:r>
        <w:rPr>
          <w:b w:val="0"/>
          <w:color w:val="4A4A49"/>
          <w:sz w:val="22"/>
        </w:rPr>
        <w:t xml:space="preserve"> para abrir Excalidraw o draw.io. Reparto sugerido: </w:t>
      </w:r>
      <w:r>
        <w:rPr>
          <w:b/>
          <w:color w:val="4A4A49"/>
          <w:sz w:val="22"/>
        </w:rPr>
        <w:t>dos dibujan, dos escriben los textos reales, uno escribe el guion de prueba</w:t>
      </w:r>
      <w:r>
        <w:rPr>
          <w:b w:val="0"/>
          <w:color w:val="4A4A49"/>
          <w:sz w:val="22"/>
        </w:rPr>
        <w:t>. Nadie mira sin hacer nada.</w:t>
      </w:r>
    </w:p>
    <w:p>
      <w:r>
        <w:rPr>
          <w:b/>
          <w:color w:val="4A4A49"/>
          <w:sz w:val="22"/>
        </w:rPr>
        <w:t>15 min</w:t>
      </w:r>
      <w:r>
        <w:rPr>
          <w:b w:val="0"/>
          <w:color w:val="4A4A49"/>
          <w:sz w:val="22"/>
        </w:rPr>
        <w:t xml:space="preserve"> en salas. Entre a las cinco con </w:t>
      </w:r>
      <w:r>
        <w:rPr>
          <w:b/>
          <w:color w:val="4A4A49"/>
          <w:sz w:val="22"/>
        </w:rPr>
        <w:t>una sola pregunta: ¿qué se ve cuando no se encuentra nada?</w:t>
      </w:r>
      <w:r>
        <w:rPr>
          <w:b w:val="0"/>
          <w:color w:val="4A4A49"/>
          <w:sz w:val="22"/>
        </w:rPr>
        <w:t xml:space="preserve"> Es el estado de error y falta siempre.</w:t>
      </w:r>
    </w:p>
    <w:p>
      <w:r>
        <w:rPr>
          <w:b/>
          <w:color w:val="4A4A49"/>
          <w:sz w:val="22"/>
        </w:rPr>
        <w:t>[Nota docente]:</w:t>
      </w:r>
      <w:r>
        <w:rPr>
          <w:b w:val="0"/>
          <w:color w:val="4A4A49"/>
          <w:sz w:val="22"/>
        </w:rPr>
        <w:t xml:space="preserve"> corte en caliente a quien esté eligiendo colores o buscando íconos. Dígalo sin rodeos: eso no se califica hoy y les está costando la Clase 12.</w:t>
      </w:r>
    </w:p>
    <w:p>
      <w:r>
        <w:rPr>
          <w:b/>
          <w:color w:val="4A4A49"/>
          <w:sz w:val="22"/>
        </w:rPr>
        <w:t>[Nota docente]:</w:t>
      </w:r>
      <w:r>
        <w:rPr>
          <w:b w:val="0"/>
          <w:color w:val="4A4A49"/>
          <w:sz w:val="22"/>
        </w:rPr>
        <w:t xml:space="preserve"> si un equipo tiene proyecto de proceso sin pantallas, las «tres pantallas» son </w:t>
      </w:r>
      <w:r>
        <w:rPr>
          <w:b/>
          <w:color w:val="4A4A49"/>
          <w:sz w:val="22"/>
        </w:rPr>
        <w:t>tres pasos del proceso o el formato que se va a llenar</w:t>
      </w:r>
      <w:r>
        <w:rPr>
          <w:b w:val="0"/>
          <w:color w:val="4A4A49"/>
          <w:sz w:val="22"/>
        </w:rPr>
        <w:t>. Los cinco pasos aplican igual.</w:t>
      </w:r>
    </w:p>
    <w:p>
      <w:pPr>
        <w:spacing w:before="200" w:after="60"/>
      </w:pPr>
      <w:r>
        <w:rPr>
          <w:b/>
          <w:color w:val="1A1C1D"/>
          <w:sz w:val="32"/>
        </w:rPr>
        <w:t>01:12–01:27 · Exposiciones · [Slide 11]</w:t>
      </w:r>
    </w:p>
    <w:p>
      <w:r>
        <w:rPr>
          <w:b w:val="0"/>
          <w:color w:val="4A4A49"/>
          <w:sz w:val="22"/>
        </w:rPr>
        <w:t xml:space="preserve">5 equipos × 3 min con el prototipo compartido. </w:t>
      </w:r>
      <w:r>
        <w:rPr>
          <w:b/>
          <w:color w:val="4A4A49"/>
          <w:sz w:val="22"/>
        </w:rPr>
        <w:t>El minuto obligatorio es «qué se ve cuando algo falla o no hay datos»</w:t>
      </w:r>
      <w:r>
        <w:rPr>
          <w:b w:val="0"/>
          <w:color w:val="4A4A49"/>
          <w:sz w:val="22"/>
        </w:rPr>
        <w:t>.</w:t>
      </w:r>
    </w:p>
    <w:p>
      <w:r>
        <w:rPr>
          <w:b/>
          <w:color w:val="4A4A49"/>
          <w:sz w:val="22"/>
        </w:rPr>
        <w:t>[Nota docente]:</w:t>
      </w:r>
      <w:r>
        <w:rPr>
          <w:b w:val="0"/>
          <w:color w:val="4A4A49"/>
          <w:sz w:val="22"/>
        </w:rPr>
        <w:t xml:space="preserve"> los cinco enlaces en el chat antes de arrancar.</w:t>
      </w:r>
    </w:p>
    <w:p>
      <w:r>
        <w:rPr>
          <w:b/>
          <w:color w:val="4A4A49"/>
          <w:sz w:val="22"/>
        </w:rPr>
        <w:t>[Nota docente]:</w:t>
      </w:r>
      <w:r>
        <w:rPr>
          <w:b w:val="0"/>
          <w:color w:val="4A4A49"/>
          <w:sz w:val="22"/>
        </w:rPr>
        <w:t xml:space="preserve"> haga una pregunta de usuario a cada equipo mientras exponen —«soy la voluntaria y no sé qué es esto, ¿qué toco?»—. Diez segundos, y es la mejor preparación posible para la Clase 12.</w:t>
      </w:r>
    </w:p>
    <w:p>
      <w:r>
        <w:rPr>
          <w:b/>
          <w:color w:val="4A4A49"/>
          <w:sz w:val="22"/>
        </w:rPr>
        <w:t>[Nota docente]:</w:t>
      </w:r>
      <w:r>
        <w:rPr>
          <w:b w:val="0"/>
          <w:color w:val="4A4A49"/>
          <w:sz w:val="22"/>
        </w:rPr>
        <w:t xml:space="preserve"> anote qué le falta a cada prototipo. En la sesión 11 se corrige exactamente eso, con IA y a mano.</w:t>
      </w:r>
    </w:p>
    <w:p>
      <w:pPr>
        <w:spacing w:before="200" w:after="60"/>
      </w:pPr>
      <w:r>
        <w:rPr>
          <w:b/>
          <w:color w:val="1A1C1D"/>
          <w:sz w:val="32"/>
        </w:rPr>
        <w:t>01:27–01:30 · Cierre · [Slide 12][Slide 13]</w:t>
      </w:r>
    </w:p>
    <w:p>
      <w:r>
        <w:rPr>
          <w:b w:val="0"/>
          <w:color w:val="4A4A49"/>
          <w:sz w:val="22"/>
        </w:rPr>
        <w:t xml:space="preserve">Una idea: </w:t>
      </w:r>
      <w:r>
        <w:rPr>
          <w:b/>
          <w:color w:val="4A4A49"/>
          <w:sz w:val="22"/>
        </w:rPr>
        <w:t>el prototipo no es una maqueta, es una pregunta.</w:t>
      </w:r>
      <w:r>
        <w:rPr>
          <w:b w:val="0"/>
          <w:color w:val="4A4A49"/>
          <w:sz w:val="22"/>
        </w:rPr>
        <w:t xml:space="preserve"> Y se hace feo a propósito, para que la gente se atreva a decir lo que está mal.</w:t>
      </w:r>
    </w:p>
    <w:p>
      <w:r>
        <w:rPr>
          <w:b w:val="0"/>
          <w:color w:val="4A4A49"/>
          <w:sz w:val="22"/>
        </w:rPr>
        <w:t>Recuerde: textos reales, estado de error, datos inventados.</w:t>
      </w:r>
    </w:p>
    <w:p>
      <w:r>
        <w:rPr>
          <w:b w:val="0"/>
          <w:color w:val="4A4A49"/>
          <w:sz w:val="22"/>
        </w:rPr>
        <w:t xml:space="preserve">Anuncie la sesión 11: </w:t>
      </w:r>
      <w:r>
        <w:rPr>
          <w:b/>
          <w:color w:val="4A4A49"/>
          <w:sz w:val="22"/>
        </w:rPr>
        <w:t>prototipo v2 con IA</w:t>
      </w:r>
      <w:r>
        <w:rPr>
          <w:b w:val="0"/>
          <w:color w:val="4A4A49"/>
          <w:sz w:val="22"/>
        </w:rPr>
        <w:t xml:space="preserve">, y </w:t>
      </w:r>
      <w:r>
        <w:rPr>
          <w:b/>
          <w:color w:val="4A4A49"/>
          <w:sz w:val="22"/>
        </w:rPr>
        <w:t>cierra el corte 2</w:t>
      </w:r>
      <w:r>
        <w:rPr>
          <w:b w:val="0"/>
          <w:color w:val="4A4A49"/>
          <w:sz w:val="22"/>
        </w:rPr>
        <w:t xml:space="preserve"> con la evaluación en ExamLab sobre las sesiones 7 a 11.</w:t>
      </w:r>
    </w:p>
    <w:p>
      <w:pPr>
        <w:spacing w:before="200" w:after="60"/>
      </w:pPr>
      <w:r>
        <w:rPr>
          <w:b/>
          <w:color w:val="1A1C1D"/>
          <w:sz w:val="32"/>
        </w:rPr>
        <w:t>Errores frecuentes y cómo cortarlos en caliente</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r>
              <w:rPr>
                <w:b/>
                <w:color w:val="FFFFFF"/>
                <w:sz w:val="21"/>
              </w:rPr>
              <w:t>Lo que dice el equipo</w:t>
            </w:r>
          </w:p>
        </w:tc>
        <w:tc>
          <w:tcPr>
            <w:tcW w:type="dxa" w:w="2880"/>
            <w:shd w:val="clear" w:fill="3A3A3C"/>
          </w:tcPr>
          <w:p>
            <w:r>
              <w:rPr>
                <w:b/>
              </w:rPr>
            </w:r>
            <w:r>
              <w:rPr>
                <w:b/>
                <w:color w:val="FFFFFF"/>
                <w:sz w:val="21"/>
              </w:rPr>
              <w:t>Por qué no sirve</w:t>
            </w:r>
          </w:p>
        </w:tc>
        <w:tc>
          <w:tcPr>
            <w:tcW w:type="dxa" w:w="2880"/>
            <w:shd w:val="clear" w:fill="3A3A3C"/>
          </w:tcPr>
          <w:p>
            <w:r>
              <w:rPr>
                <w:b/>
              </w:rPr>
            </w:r>
            <w:r>
              <w:rPr>
                <w:b/>
                <w:color w:val="FFFFFF"/>
                <w:sz w:val="21"/>
              </w:rPr>
              <w:t>Qué pedir en su lugar</w:t>
            </w:r>
          </w:p>
        </w:tc>
      </w:tr>
      <w:tr>
        <w:tc>
          <w:tcPr>
            <w:tcW w:type="dxa" w:w="2880"/>
          </w:tcPr>
          <w:p>
            <w:r/>
            <w:r>
              <w:rPr>
                <w:b w:val="0"/>
                <w:color w:val="4A4A49"/>
                <w:sz w:val="20"/>
              </w:rPr>
              <w:t>Un prototipo con «texto aquí» y botones sin nombre</w:t>
            </w:r>
          </w:p>
        </w:tc>
        <w:tc>
          <w:tcPr>
            <w:tcW w:type="dxa" w:w="2880"/>
          </w:tcPr>
          <w:p>
            <w:r/>
            <w:r>
              <w:rPr>
                <w:b w:val="0"/>
                <w:color w:val="4A4A49"/>
                <w:sz w:val="20"/>
              </w:rPr>
              <w:t>El relleno esconde los problemas: un botón que no se supo cómo llamar es una función que no está definida.</w:t>
            </w:r>
          </w:p>
        </w:tc>
        <w:tc>
          <w:tcPr>
            <w:tcW w:type="dxa" w:w="2880"/>
          </w:tcPr>
          <w:p>
            <w:r/>
            <w:r>
              <w:rPr>
                <w:b w:val="0"/>
                <w:color w:val="4A4A49"/>
                <w:sz w:val="20"/>
              </w:rPr>
              <w:t>Los rótulos reales, y la pregunta «¿por qué este botón se llama así?» para cada uno.</w:t>
            </w:r>
          </w:p>
        </w:tc>
      </w:tr>
      <w:tr>
        <w:tc>
          <w:tcPr>
            <w:tcW w:type="dxa" w:w="2880"/>
            <w:shd w:val="clear" w:fill="ECECEE"/>
          </w:tcPr>
          <w:p>
            <w:r/>
            <w:r>
              <w:rPr>
                <w:b w:val="0"/>
                <w:color w:val="4A4A49"/>
                <w:sz w:val="20"/>
              </w:rPr>
              <w:t>Solo el camino feliz, sin búsqueda vacía ni error</w:t>
            </w:r>
          </w:p>
        </w:tc>
        <w:tc>
          <w:tcPr>
            <w:tcW w:type="dxa" w:w="2880"/>
            <w:shd w:val="clear" w:fill="ECECEE"/>
          </w:tcPr>
          <w:p>
            <w:r/>
            <w:r>
              <w:rPr>
                <w:b w:val="0"/>
                <w:color w:val="4A4A49"/>
                <w:sz w:val="20"/>
              </w:rPr>
              <w:t>En la vida real el camino feliz es la minoría de los casos, así que el prototipo no prueba nada.</w:t>
            </w:r>
          </w:p>
        </w:tc>
        <w:tc>
          <w:tcPr>
            <w:tcW w:type="dxa" w:w="2880"/>
            <w:shd w:val="clear" w:fill="ECECEE"/>
          </w:tcPr>
          <w:p>
            <w:r/>
            <w:r>
              <w:rPr>
                <w:b w:val="0"/>
                <w:color w:val="4A4A49"/>
                <w:sz w:val="20"/>
              </w:rPr>
              <w:t>«Busco algo que no existe, ¿qué veo?». Que lo dibujen en la sala, con el mensaje exacto.</w:t>
            </w:r>
          </w:p>
        </w:tc>
      </w:tr>
      <w:tr>
        <w:tc>
          <w:tcPr>
            <w:tcW w:type="dxa" w:w="2880"/>
          </w:tcPr>
          <w:p>
            <w:r/>
            <w:r>
              <w:rPr>
                <w:b w:val="0"/>
                <w:color w:val="4A4A49"/>
                <w:sz w:val="20"/>
              </w:rPr>
              <w:t>«Error» o «No hay resultados» como mensaje</w:t>
            </w:r>
          </w:p>
        </w:tc>
        <w:tc>
          <w:tcPr>
            <w:tcW w:type="dxa" w:w="2880"/>
          </w:tcPr>
          <w:p>
            <w:r/>
            <w:r>
              <w:rPr>
                <w:b w:val="0"/>
                <w:color w:val="4A4A49"/>
                <w:sz w:val="20"/>
              </w:rPr>
              <w:t>Informa que algo salió mal y no ofrece salida: es una puerta cerrada con un letrero.</w:t>
            </w:r>
          </w:p>
        </w:tc>
        <w:tc>
          <w:tcPr>
            <w:tcW w:type="dxa" w:w="2880"/>
          </w:tcPr>
          <w:p>
            <w:r/>
            <w:r>
              <w:rPr>
                <w:b w:val="0"/>
                <w:color w:val="4A4A49"/>
                <w:sz w:val="20"/>
              </w:rPr>
              <w:t xml:space="preserve">Un mensaje que diga </w:t>
            </w:r>
            <w:r>
              <w:rPr>
                <w:b/>
                <w:color w:val="4A4A49"/>
                <w:sz w:val="20"/>
              </w:rPr>
              <w:t>qué hacer ahora</w:t>
            </w:r>
            <w:r>
              <w:rPr>
                <w:b w:val="0"/>
                <w:color w:val="4A4A49"/>
                <w:sz w:val="20"/>
              </w:rPr>
              <w:t>, aunque la salida sea fuera del sistema.</w:t>
            </w:r>
          </w:p>
        </w:tc>
      </w:tr>
      <w:tr>
        <w:tc>
          <w:tcPr>
            <w:tcW w:type="dxa" w:w="2880"/>
            <w:shd w:val="clear" w:fill="ECECEE"/>
          </w:tcPr>
          <w:p>
            <w:r/>
            <w:r>
              <w:rPr>
                <w:b w:val="0"/>
                <w:color w:val="4A4A49"/>
                <w:sz w:val="20"/>
              </w:rPr>
              <w:t>Media hora eligiendo colores y tipografías</w:t>
            </w:r>
          </w:p>
        </w:tc>
        <w:tc>
          <w:tcPr>
            <w:tcW w:type="dxa" w:w="2880"/>
            <w:shd w:val="clear" w:fill="ECECEE"/>
          </w:tcPr>
          <w:p>
            <w:r/>
            <w:r>
              <w:rPr>
                <w:b w:val="0"/>
                <w:color w:val="4A4A49"/>
                <w:sz w:val="20"/>
              </w:rPr>
              <w:t>La fidelidad alta reduce la crítica útil: pulir hoy es perder información en la Clase 12.</w:t>
            </w:r>
          </w:p>
        </w:tc>
        <w:tc>
          <w:tcPr>
            <w:tcW w:type="dxa" w:w="2880"/>
            <w:shd w:val="clear" w:fill="ECECEE"/>
          </w:tcPr>
          <w:p>
            <w:r/>
            <w:r>
              <w:rPr>
                <w:b w:val="0"/>
                <w:color w:val="4A4A49"/>
                <w:sz w:val="20"/>
              </w:rPr>
              <w:t>El estado de error y los textos reales. Los colores, en la Clase 14.</w:t>
            </w:r>
          </w:p>
        </w:tc>
      </w:tr>
      <w:tr>
        <w:tc>
          <w:tcPr>
            <w:tcW w:type="dxa" w:w="2880"/>
          </w:tcPr>
          <w:p>
            <w:r/>
            <w:r>
              <w:rPr>
                <w:b w:val="0"/>
                <w:color w:val="4A4A49"/>
                <w:sz w:val="20"/>
              </w:rPr>
              <w:t>Datos de personas reales en el prototipo, «porque es solo de prueba»</w:t>
            </w:r>
          </w:p>
        </w:tc>
        <w:tc>
          <w:tcPr>
            <w:tcW w:type="dxa" w:w="2880"/>
          </w:tcPr>
          <w:p>
            <w:r/>
            <w:r>
              <w:rPr>
                <w:b w:val="0"/>
                <w:color w:val="4A4A49"/>
                <w:sz w:val="20"/>
              </w:rPr>
              <w:t>Es tratamiento de datos personales sin autorización: la Ley 1581 de 2012 no distingue entre prueba y producción.</w:t>
            </w:r>
          </w:p>
        </w:tc>
        <w:tc>
          <w:tcPr>
            <w:tcW w:type="dxa" w:w="2880"/>
          </w:tcPr>
          <w:p>
            <w:r/>
            <w:r>
              <w:rPr>
                <w:b w:val="0"/>
                <w:color w:val="4A4A49"/>
                <w:sz w:val="20"/>
              </w:rPr>
              <w:t>Datos inventados, siempre. Y en las notas de la prueba, el rol y no el nombre.</w:t>
            </w:r>
          </w:p>
        </w:tc>
      </w:tr>
    </w:tbl>
    <w:p/>
    <w:p>
      <w:pPr>
        <w:spacing w:before="200" w:after="60"/>
      </w:pPr>
      <w:r>
        <w:rPr>
          <w:b/>
          <w:color w:val="1A1C1D"/>
          <w:sz w:val="32"/>
        </w:rPr>
        <w:t>Dudas frecuentes del estudiante</w:t>
      </w:r>
    </w:p>
    <w:p>
      <w:r>
        <w:rPr>
          <w:b/>
          <w:color w:val="4A4A49"/>
          <w:sz w:val="22"/>
        </w:rPr>
        <w:t>¿Tiene que estar hecho en computador?</w:t>
      </w:r>
    </w:p>
    <w:p>
      <w:r>
        <w:rPr>
          <w:b w:val="0"/>
          <w:color w:val="4A4A49"/>
          <w:sz w:val="22"/>
        </w:rPr>
        <w:t xml:space="preserve">No. </w:t>
      </w:r>
      <w:r>
        <w:rPr>
          <w:b/>
          <w:color w:val="4A4A49"/>
          <w:sz w:val="22"/>
        </w:rPr>
        <w:t>Papel y una foto es un entregable válido en este curso</w:t>
      </w:r>
      <w:r>
        <w:rPr>
          <w:b w:val="0"/>
          <w:color w:val="4A4A49"/>
          <w:sz w:val="22"/>
        </w:rPr>
        <w:t>, y a veces es el mejor: es lo más rápido y lo que más crítica útil recibe. La única condición es que la foto sea legible y que el equipo pueda seguir editándolo después entre todos.</w:t>
      </w:r>
    </w:p>
    <w:p>
      <w:r>
        <w:rPr>
          <w:b/>
          <w:color w:val="4A4A49"/>
          <w:sz w:val="22"/>
        </w:rPr>
        <w:t>¿Tres pantallas no son muy pocas?</w:t>
      </w:r>
    </w:p>
    <w:p>
      <w:r>
        <w:rPr>
          <w:b w:val="0"/>
          <w:color w:val="4A4A49"/>
          <w:sz w:val="22"/>
        </w:rPr>
        <w:t xml:space="preserve">Son las del </w:t>
      </w:r>
      <w:r>
        <w:rPr>
          <w:b/>
          <w:color w:val="4A4A49"/>
          <w:sz w:val="22"/>
        </w:rPr>
        <w:t>flujo principal del alcance mínimo</w:t>
      </w:r>
      <w:r>
        <w:rPr>
          <w:b w:val="0"/>
          <w:color w:val="4A4A49"/>
          <w:sz w:val="22"/>
        </w:rPr>
        <w:t>, y son suficientes para probar si la idea funciona. Un prototipo de doce pantallas en la sesión 10 significa que el alcance mínimo de la sesión 8 quedó mal definido, o que el equipo va a llegar a la 12 sin haber probado nada con nadie.</w:t>
      </w:r>
    </w:p>
    <w:p>
      <w:r>
        <w:rPr>
          <w:b/>
          <w:color w:val="4A4A49"/>
          <w:sz w:val="22"/>
        </w:rPr>
        <w:t>¿Podemos usar una herramienta de prototipado profesional?</w:t>
      </w:r>
    </w:p>
    <w:p>
      <w:r>
        <w:rPr>
          <w:b w:val="0"/>
          <w:color w:val="4A4A49"/>
          <w:sz w:val="22"/>
        </w:rPr>
        <w:t>Sí, si es gratuita, abre en el navegador y no pide tarjeta — esa es la regla del curso. Pero cuidado con el tiempo: aprender la herramienta se come el tiempo de diseñar, y lo que se califica es el diseño. Si a los cinco minutos no tienen nada dibujado, pásense a papel.</w:t>
      </w:r>
    </w:p>
    <w:p>
      <w:r>
        <w:rPr>
          <w:b/>
          <w:color w:val="4A4A49"/>
          <w:sz w:val="22"/>
        </w:rPr>
        <w:t>¿El prototipo tiene que funcionar?</w:t>
      </w:r>
    </w:p>
    <w:p>
      <w:r>
        <w:rPr>
          <w:b w:val="0"/>
          <w:color w:val="4A4A49"/>
          <w:sz w:val="22"/>
        </w:rPr>
        <w:t>No, y ahí está la ventaja. Un prototipo navegable en Google Slides —una diapositiva por pantalla, un enlace en cada botón— se puede poner en manos de un usuario real y recorrer como si funcionara, sin una línea de código. Con eso se responde casi todo lo que hace falta responder en el corte 2.</w:t>
      </w:r>
    </w:p>
    <w:p>
      <w:pPr>
        <w:spacing w:before="200" w:after="60"/>
      </w:pPr>
      <w:r>
        <w:rPr>
          <w:b/>
          <w:color w:val="1A1C1D"/>
          <w:sz w:val="32"/>
        </w:rPr>
        <w:t>Notas operativas</w:t>
      </w:r>
    </w:p>
    <w:p>
      <w:pPr>
        <w:pStyle w:val="ListBullet"/>
      </w:pPr>
      <w:r>
        <w:rPr>
          <w:b w:val="0"/>
          <w:color w:val="4A4A49"/>
          <w:sz w:val="22"/>
        </w:rPr>
        <w:t xml:space="preserve">Las cinco salas de grupo se crean </w:t>
      </w:r>
      <w:r>
        <w:rPr>
          <w:b/>
          <w:color w:val="4A4A49"/>
          <w:sz w:val="22"/>
        </w:rPr>
        <w:t>antes</w:t>
      </w:r>
      <w:r>
        <w:rPr>
          <w:b w:val="0"/>
          <w:color w:val="4A4A49"/>
          <w:sz w:val="22"/>
        </w:rPr>
        <w:t xml:space="preserve"> de la sesión.</w:t>
      </w:r>
    </w:p>
    <w:p>
      <w:pPr>
        <w:pStyle w:val="ListBullet"/>
      </w:pPr>
      <w:r>
        <w:rPr>
          <w:b/>
          <w:color w:val="4A4A49"/>
          <w:sz w:val="22"/>
        </w:rPr>
        <w:t>Demuestre en vivo el prototipo navegable en Google Slides</w:t>
      </w:r>
      <w:r>
        <w:rPr>
          <w:b w:val="0"/>
          <w:color w:val="4A4A49"/>
          <w:sz w:val="22"/>
        </w:rPr>
        <w:t xml:space="preserve"> (dos minutos de pantalla compartida): una diapositiva por pantalla, un enlace en cada botón, modo presentación. Es lo que más van a usar.</w:t>
      </w:r>
    </w:p>
    <w:p>
      <w:pPr>
        <w:pStyle w:val="ListBullet"/>
      </w:pPr>
      <w:r>
        <w:rPr>
          <w:b w:val="0"/>
          <w:color w:val="4A4A49"/>
          <w:sz w:val="22"/>
        </w:rPr>
        <w:t xml:space="preserve">Pida que abran el </w:t>
      </w:r>
      <w:r>
        <w:rPr>
          <w:b/>
          <w:color w:val="4A4A49"/>
          <w:sz w:val="22"/>
        </w:rPr>
        <w:t>alcance mínimo de la sesión 8</w:t>
      </w:r>
      <w:r>
        <w:rPr>
          <w:b w:val="0"/>
          <w:color w:val="4A4A49"/>
          <w:sz w:val="22"/>
        </w:rPr>
        <w:t xml:space="preserve"> en la apertura. Hoy se dibuja eso; si aparecen funciones de la lista de «versión siguiente», hay que cortarlo.</w:t>
      </w:r>
    </w:p>
    <w:p>
      <w:pPr>
        <w:pStyle w:val="ListBullet"/>
      </w:pPr>
      <w:r>
        <w:rPr>
          <w:b w:val="0"/>
          <w:color w:val="4A4A49"/>
          <w:sz w:val="22"/>
        </w:rPr>
        <w:t xml:space="preserve">En las salas, la pregunta única es </w:t>
      </w:r>
      <w:r>
        <w:rPr>
          <w:b/>
          <w:color w:val="4A4A49"/>
          <w:sz w:val="22"/>
        </w:rPr>
        <w:t>«¿qué se ve cuando no se encuentra nada?»</w:t>
      </w:r>
      <w:r>
        <w:rPr>
          <w:b w:val="0"/>
          <w:color w:val="4A4A49"/>
          <w:sz w:val="22"/>
        </w:rPr>
        <w:t>. El estado de error falta siempre y vale 20 puntos.</w:t>
      </w:r>
    </w:p>
    <w:p>
      <w:pPr>
        <w:pStyle w:val="ListBullet"/>
      </w:pPr>
      <w:r>
        <w:rPr>
          <w:b/>
          <w:color w:val="4A4A49"/>
          <w:sz w:val="22"/>
        </w:rPr>
        <w:t>Corte en caliente a quien esté eligiendo colores.</w:t>
      </w:r>
      <w:r>
        <w:rPr>
          <w:b w:val="0"/>
          <w:color w:val="4A4A49"/>
          <w:sz w:val="22"/>
        </w:rPr>
        <w:t xml:space="preserve"> Use el argumento de la paradoja de la fidelidad, no la orden: pulir hoy es perder crítica útil en la Clase 12.</w:t>
      </w:r>
    </w:p>
    <w:p>
      <w:pPr>
        <w:pStyle w:val="ListBullet"/>
      </w:pPr>
      <w:r>
        <w:rPr>
          <w:b w:val="0"/>
          <w:color w:val="4A4A49"/>
          <w:sz w:val="22"/>
        </w:rPr>
        <w:t xml:space="preserve">Haga </w:t>
      </w:r>
      <w:r>
        <w:rPr>
          <w:b/>
          <w:color w:val="4A4A49"/>
          <w:sz w:val="22"/>
        </w:rPr>
        <w:t>una pregunta de usuario a cada equipo durante su exposición</w:t>
      </w:r>
      <w:r>
        <w:rPr>
          <w:b w:val="0"/>
          <w:color w:val="4A4A49"/>
          <w:sz w:val="22"/>
        </w:rPr>
        <w:t xml:space="preserve"> —«soy la voluntaria y no sé qué es esto, ¿qué toco?»—. Diez segundos y es el mejor ensayo para la Clase 12.</w:t>
      </w:r>
    </w:p>
    <w:p>
      <w:pPr>
        <w:pStyle w:val="ListBullet"/>
      </w:pPr>
      <w:r>
        <w:rPr>
          <w:b/>
          <w:color w:val="4A4A49"/>
          <w:sz w:val="22"/>
        </w:rPr>
        <w:t>Anote qué le falta a cada prototipo.</w:t>
      </w:r>
      <w:r>
        <w:rPr>
          <w:b w:val="0"/>
          <w:color w:val="4A4A49"/>
          <w:sz w:val="22"/>
        </w:rPr>
        <w:t xml:space="preserve"> En la sesión 11 se corrige exactamente eso, y la lista permite verificar si el equipo corrigió o solo generó variantes nuevas.</w:t>
      </w:r>
    </w:p>
    <w:p>
      <w:pPr>
        <w:pStyle w:val="ListBullet"/>
      </w:pPr>
      <w:r>
        <w:rPr>
          <w:b w:val="0"/>
          <w:color w:val="4A4A49"/>
          <w:sz w:val="22"/>
        </w:rPr>
        <w:t xml:space="preserve">Repita la regla de datos: </w:t>
      </w:r>
      <w:r>
        <w:rPr>
          <w:b/>
          <w:color w:val="4A4A49"/>
          <w:sz w:val="22"/>
        </w:rPr>
        <w:t>inventados siempre</w:t>
      </w:r>
      <w:r>
        <w:rPr>
          <w:b w:val="0"/>
          <w:color w:val="4A4A49"/>
          <w:sz w:val="22"/>
        </w:rPr>
        <w:t>, ni siquiera los propios. Es donde de verdad se incumple la Ley 1581 en trabajos de estudiantes.</w:t>
      </w:r>
    </w:p>
    <w:p>
      <w:pPr>
        <w:pStyle w:val="ListBullet"/>
      </w:pPr>
      <w:r>
        <w:rPr>
          <w:b/>
          <w:color w:val="4A4A49"/>
          <w:sz w:val="22"/>
        </w:rPr>
        <w:t>Publique hoy</w:t>
      </w:r>
      <w:r>
        <w:rPr>
          <w:b w:val="0"/>
          <w:color w:val="4A4A49"/>
          <w:sz w:val="22"/>
        </w:rPr>
        <w:t xml:space="preserve"> el documento «Evaluación del Corte 2 — cómo prepararse» (está con el material de la sesión 11) y subraye una cosa en el cierre: esa evaluación es </w:t>
      </w:r>
      <w:r>
        <w:rPr>
          <w:b/>
          <w:color w:val="4A4A49"/>
          <w:sz w:val="22"/>
        </w:rPr>
        <w:t>a libro abierto sobre los documentos del propio equipo</w:t>
      </w:r>
      <w:r>
        <w:rPr>
          <w:b w:val="0"/>
          <w:color w:val="4A4A49"/>
          <w:sz w:val="22"/>
        </w:rPr>
        <w:t xml:space="preserve">, y cuatro preguntas valen 49 de los 100 puntos copiando de ahí. El equipo que llegue sin sus documentos abiertos no las puede responder, y avisarlo hoy es lo que hace justa esa regla. Las preguntas y la clave están en el Kit docente de la sesión 11: </w:t>
      </w:r>
      <w:r>
        <w:rPr>
          <w:b/>
          <w:color w:val="4A4A49"/>
          <w:sz w:val="22"/>
        </w:rPr>
        <w:t>esos dos no se comparten</w:t>
      </w:r>
      <w:r>
        <w:rPr>
          <w:b w:val="0"/>
          <w:color w:val="4A4A49"/>
          <w:sz w:val="22"/>
        </w:rPr>
        <w:t>.</w:t>
      </w:r>
    </w:p>
    <w:p>
      <w:pPr>
        <w:spacing w:before="200" w:after="60"/>
      </w:pPr>
      <w:r>
        <w:rPr>
          <w:b/>
          <w:color w:val="1A1C1D"/>
          <w:sz w:val="32"/>
        </w:rPr>
        <w:t>Material de esta clase</w:t>
      </w:r>
    </w:p>
    <w:p>
      <w:pPr>
        <w:pStyle w:val="ListBullet"/>
      </w:pPr>
      <w:r>
        <w:rPr>
          <w:b w:val="0"/>
          <w:color w:val="4A4A49"/>
          <w:sz w:val="22"/>
        </w:rPr>
        <w:t xml:space="preserve">Deck: </w:t>
      </w:r>
      <w:r>
        <w:rPr>
          <w:rFonts w:ascii="Consolas" w:hAnsi="Consolas"/>
          <w:b w:val="0"/>
          <w:color w:val="111111"/>
          <w:sz w:val="21"/>
        </w:rPr>
        <w:t>Clases/Clase 10 - Herramientas digitales aplicadas a la Ingenieria/Presentacion.pptx</w:t>
      </w:r>
    </w:p>
    <w:p>
      <w:pPr>
        <w:pStyle w:val="ListBullet"/>
      </w:pPr>
      <w:r>
        <w:rPr>
          <w:b w:val="0"/>
          <w:color w:val="4A4A49"/>
          <w:sz w:val="22"/>
        </w:rPr>
        <w:t xml:space="preserve">Taller del estudiante: </w:t>
      </w:r>
      <w:r>
        <w:rPr>
          <w:rFonts w:ascii="Consolas" w:hAnsi="Consolas"/>
          <w:b w:val="0"/>
          <w:color w:val="111111"/>
          <w:sz w:val="21"/>
        </w:rPr>
        <w:t>Clases/Clase 10 - Herramientas digitales aplicadas a la Ingenieria/Taller Clase 10 - Prototipo de baja fidelidad.docx</w:t>
      </w:r>
    </w:p>
    <w:p>
      <w:pPr>
        <w:pStyle w:val="ListBullet"/>
      </w:pPr>
      <w:r>
        <w:rPr>
          <w:b w:val="0"/>
          <w:color w:val="4A4A49"/>
          <w:sz w:val="22"/>
        </w:rPr>
        <w:t>Solución del taller (</w:t>
      </w:r>
      <w:r>
        <w:rPr>
          <w:b/>
          <w:color w:val="4A4A49"/>
          <w:sz w:val="22"/>
        </w:rPr>
        <w:t>solo docente</w:t>
      </w:r>
      <w:r>
        <w:rPr>
          <w:b w:val="0"/>
          <w:color w:val="4A4A49"/>
          <w:sz w:val="22"/>
        </w:rPr>
        <w:t xml:space="preserve">): </w:t>
      </w:r>
      <w:r>
        <w:rPr>
          <w:rFonts w:ascii="Consolas" w:hAnsi="Consolas"/>
          <w:b w:val="0"/>
          <w:color w:val="111111"/>
          <w:sz w:val="21"/>
        </w:rPr>
        <w:t>Kit docente/Clase 10/Solucion Taller Clase 10 - Prototipo de baja fidelidad.docx</w:t>
      </w:r>
    </w:p>
    <w:p>
      <w:pPr>
        <w:pStyle w:val="ListBullet"/>
      </w:pPr>
      <w:r>
        <w:rPr>
          <w:b w:val="0"/>
          <w:color w:val="4A4A49"/>
          <w:sz w:val="22"/>
        </w:rPr>
        <w:t xml:space="preserve">Este guion: </w:t>
      </w:r>
      <w:r>
        <w:rPr>
          <w:rFonts w:ascii="Consolas" w:hAnsi="Consolas"/>
          <w:b w:val="0"/>
          <w:color w:val="111111"/>
          <w:sz w:val="21"/>
        </w:rPr>
        <w:t>Kit docente/Clase 10/Guion Docente Clase 10 - Herramientas digitales aplicadas a la Ingenieria.docx</w:t>
      </w:r>
    </w:p>
    <w:p>
      <w:pPr>
        <w:ind w:left="432"/>
        <w:shd w:val="clear" w:fill="F7F7F8"/>
      </w:pPr>
      <w:r>
        <w:rPr>
          <w:b/>
          <w:i/>
          <w:color w:val="4A4A49"/>
          <w:sz w:val="21"/>
        </w:rPr>
        <w:t>Recordatorio de datos personales:</w:t>
      </w:r>
      <w:r>
        <w:rPr>
          <w:b w:val="0"/>
          <w:i/>
          <w:color w:val="4A4A49"/>
          <w:sz w:val="21"/>
        </w:rPr>
        <w:t xml:space="preserve"> ninguna actividad de este curso sube nombres, cédulas, teléfonos ni fotos de terceros. Si el caso del equipo los trae, se usa el rol («la dueña de la papelería», «el auxiliar de la biblioteca»).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